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04f60" w14:textId="c104f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Обаған ауылы және Алтынсарин ауданының елді мекендерінің жерлерін аймақтарға бөлу жобасың (схемасын), бағалау аймактарының шекараларын және жер учаскелері үшін төлемақының базалық ставкаларына түзету коэффициенттерін бекіту туралы</w:t>
      </w:r>
    </w:p>
    <w:p>
      <w:pPr>
        <w:spacing w:after="0"/>
        <w:ind w:left="0"/>
        <w:jc w:val="both"/>
      </w:pPr>
      <w:r>
        <w:rPr>
          <w:rFonts w:ascii="Times New Roman"/>
          <w:b w:val="false"/>
          <w:i w:val="false"/>
          <w:color w:val="000000"/>
          <w:sz w:val="28"/>
        </w:rPr>
        <w:t>Қостанай облысы Алтынсарин ауданы мәслихатының 2024 жылғы 29 ақпандағы № 66 шешімі. Қостанай облысының Әділет департаментінде 2024 жылғы 4 наурызда № 10155-10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11-баптарына</w:t>
      </w:r>
      <w:r>
        <w:rPr>
          <w:rFonts w:ascii="Times New Roman"/>
          <w:b w:val="false"/>
          <w:i w:val="false"/>
          <w:color w:val="000000"/>
          <w:sz w:val="28"/>
        </w:rPr>
        <w:t xml:space="preserve"> сәйкес Алтынсарин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Обаған ауылы және Алтынсарин ауданының елді мекендерінің жерлерін аймақтарға бөлу жобасың (схемасын)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Обаған ауылы және Алтынсарин ауданының елді мекендерінің жерлерін бағалау аймақтарының шекараларын және жер учаскелері үшін төлемақының базалық ставкаларына түзету коэффициенттері осы шешімнің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Мусапирова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29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13" w:id="4"/>
    <w:p>
      <w:pPr>
        <w:spacing w:after="0"/>
        <w:ind w:left="0"/>
        <w:jc w:val="left"/>
      </w:pPr>
      <w:r>
        <w:rPr>
          <w:rFonts w:ascii="Times New Roman"/>
          <w:b/>
          <w:i w:val="false"/>
          <w:color w:val="000000"/>
        </w:rPr>
        <w:t xml:space="preserve"> Алтынсарин ауданы Обаған ауылының жерлерін аймақтарға бөлу жобасы (схемасы)</w:t>
      </w:r>
    </w:p>
    <w:bookmarkEnd w:id="4"/>
    <w:bookmarkStart w:name="z14" w:id="5"/>
    <w:p>
      <w:pPr>
        <w:spacing w:after="0"/>
        <w:ind w:left="0"/>
        <w:jc w:val="both"/>
      </w:pPr>
      <w:r>
        <w:rPr>
          <w:rFonts w:ascii="Times New Roman"/>
          <w:b w:val="false"/>
          <w:i w:val="false"/>
          <w:color w:val="000000"/>
          <w:sz w:val="28"/>
        </w:rPr>
        <w:t xml:space="preserve">
      </w:t>
      </w:r>
    </w:p>
    <w:bookmarkEnd w:id="5"/>
    <w:p>
      <w:pPr>
        <w:spacing w:after="0"/>
        <w:ind w:left="0"/>
        <w:jc w:val="both"/>
      </w:pPr>
      <w:r>
        <w:drawing>
          <wp:inline distT="0" distB="0" distL="0" distR="0">
            <wp:extent cx="7810500" cy="753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53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29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19" w:id="6"/>
    <w:p>
      <w:pPr>
        <w:spacing w:after="0"/>
        <w:ind w:left="0"/>
        <w:jc w:val="left"/>
      </w:pPr>
      <w:r>
        <w:rPr>
          <w:rFonts w:ascii="Times New Roman"/>
          <w:b/>
          <w:i w:val="false"/>
          <w:color w:val="000000"/>
        </w:rPr>
        <w:t xml:space="preserve"> Алтынсарин ауданы елді мекендерінің жерлерін аймақтарға бөлу жобасы (схемасы)</w:t>
      </w:r>
    </w:p>
    <w:bookmarkEnd w:id="6"/>
    <w:bookmarkStart w:name="z20" w:id="7"/>
    <w:p>
      <w:pPr>
        <w:spacing w:after="0"/>
        <w:ind w:left="0"/>
        <w:jc w:val="both"/>
      </w:pPr>
      <w:r>
        <w:rPr>
          <w:rFonts w:ascii="Times New Roman"/>
          <w:b w:val="false"/>
          <w:i w:val="false"/>
          <w:color w:val="000000"/>
          <w:sz w:val="28"/>
        </w:rPr>
        <w:t xml:space="preserve">
      </w:t>
      </w:r>
    </w:p>
    <w:bookmarkEnd w:id="7"/>
    <w:p>
      <w:pPr>
        <w:spacing w:after="0"/>
        <w:ind w:left="0"/>
        <w:jc w:val="both"/>
      </w:pPr>
      <w:r>
        <w:drawing>
          <wp:inline distT="0" distB="0" distL="0" distR="0">
            <wp:extent cx="7810500" cy="889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889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29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bookmarkStart w:name="z25" w:id="8"/>
    <w:p>
      <w:pPr>
        <w:spacing w:after="0"/>
        <w:ind w:left="0"/>
        <w:jc w:val="left"/>
      </w:pPr>
      <w:r>
        <w:rPr>
          <w:rFonts w:ascii="Times New Roman"/>
          <w:b/>
          <w:i w:val="false"/>
          <w:color w:val="000000"/>
        </w:rPr>
        <w:t xml:space="preserve"> Обаған ауылының бағалау аймақтарының шекаралары және учаскелері үшін төлемақының базалық ставкаларына түзету коэффициенттері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аймақтарының шекаралары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 Амеличкина атындағы көшесі, Мира көшесі, Ленина көшесі, Рудненская көшесі, Дружбы Народов көшесі, Пришкольная көшесі, Парковая көшесі, 70 лет Октября көшесі, Кооперативная көшесі, Энергетиков көшесі, Солнечный тұйық қөше, Энтузиастов қөшесі, Молодежная көшесі, Целинный тұйық көше, Строительная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29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bookmarkStart w:name="z30" w:id="9"/>
    <w:p>
      <w:pPr>
        <w:spacing w:after="0"/>
        <w:ind w:left="0"/>
        <w:jc w:val="left"/>
      </w:pPr>
      <w:r>
        <w:rPr>
          <w:rFonts w:ascii="Times New Roman"/>
          <w:b/>
          <w:i w:val="false"/>
          <w:color w:val="000000"/>
        </w:rPr>
        <w:t xml:space="preserve"> Алтынсарин ауданы елді мекендерінің бағалау аймақтарының шекаралары және жер учаскелері үшін төлемақының базалық ставкаларына түзету коэффициенттері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номері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аймағының шекаралары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0"/>
          <w:p>
            <w:pPr>
              <w:spacing w:after="20"/>
              <w:ind w:left="20"/>
              <w:jc w:val="both"/>
            </w:pPr>
            <w:r>
              <w:rPr>
                <w:rFonts w:ascii="Times New Roman"/>
                <w:b w:val="false"/>
                <w:i w:val="false"/>
                <w:color w:val="000000"/>
                <w:sz w:val="20"/>
              </w:rPr>
              <w:t xml:space="preserve">
Большая Чураковка ауылы </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Косқұдық ауылы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Красный Кордон ауылы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Малая Чураковка ауылы </w:t>
            </w:r>
          </w:p>
          <w:p>
            <w:pPr>
              <w:spacing w:after="20"/>
              <w:ind w:left="20"/>
              <w:jc w:val="both"/>
            </w:pPr>
            <w:r>
              <w:rPr>
                <w:rFonts w:ascii="Times New Roman"/>
                <w:b w:val="false"/>
                <w:i w:val="false"/>
                <w:color w:val="000000"/>
                <w:sz w:val="20"/>
              </w:rPr>
              <w:t>
</w:t>
            </w:r>
            <w:r>
              <w:rPr>
                <w:rFonts w:ascii="Times New Roman"/>
                <w:b w:val="false"/>
                <w:i w:val="false"/>
                <w:color w:val="000000"/>
                <w:sz w:val="20"/>
              </w:rPr>
              <w:t>Щербакова ауылы</w:t>
            </w:r>
          </w:p>
          <w:p>
            <w:pPr>
              <w:spacing w:after="20"/>
              <w:ind w:left="20"/>
              <w:jc w:val="both"/>
            </w:pPr>
            <w:r>
              <w:rPr>
                <w:rFonts w:ascii="Times New Roman"/>
                <w:b w:val="false"/>
                <w:i w:val="false"/>
                <w:color w:val="000000"/>
                <w:sz w:val="20"/>
              </w:rPr>
              <w:t>
Силантьевка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1"/>
          <w:p>
            <w:pPr>
              <w:spacing w:after="20"/>
              <w:ind w:left="20"/>
              <w:jc w:val="both"/>
            </w:pPr>
            <w:r>
              <w:rPr>
                <w:rFonts w:ascii="Times New Roman"/>
                <w:b w:val="false"/>
                <w:i w:val="false"/>
                <w:color w:val="000000"/>
                <w:sz w:val="20"/>
              </w:rPr>
              <w:t xml:space="preserve">
Докучаевка ауылы </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Ілияс Омаров атындағы ауылы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Шоқай ауылы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Новониколаевка ауылы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Первомайское ауылы </w:t>
            </w:r>
          </w:p>
          <w:p>
            <w:pPr>
              <w:spacing w:after="20"/>
              <w:ind w:left="20"/>
              <w:jc w:val="both"/>
            </w:pPr>
            <w:r>
              <w:rPr>
                <w:rFonts w:ascii="Times New Roman"/>
                <w:b w:val="false"/>
                <w:i w:val="false"/>
                <w:color w:val="000000"/>
                <w:sz w:val="20"/>
              </w:rPr>
              <w:t>
</w:t>
            </w:r>
            <w:r>
              <w:rPr>
                <w:rFonts w:ascii="Times New Roman"/>
                <w:b w:val="false"/>
                <w:i w:val="false"/>
                <w:color w:val="000000"/>
                <w:sz w:val="20"/>
              </w:rPr>
              <w:t>Сатай ауылы 1 – ші телім (013)</w:t>
            </w:r>
          </w:p>
          <w:p>
            <w:pPr>
              <w:spacing w:after="20"/>
              <w:ind w:left="20"/>
              <w:jc w:val="both"/>
            </w:pPr>
            <w:r>
              <w:rPr>
                <w:rFonts w:ascii="Times New Roman"/>
                <w:b w:val="false"/>
                <w:i w:val="false"/>
                <w:color w:val="000000"/>
                <w:sz w:val="20"/>
              </w:rPr>
              <w:t>
</w:t>
            </w:r>
            <w:r>
              <w:rPr>
                <w:rFonts w:ascii="Times New Roman"/>
                <w:b w:val="false"/>
                <w:i w:val="false"/>
                <w:color w:val="000000"/>
                <w:sz w:val="20"/>
              </w:rPr>
              <w:t>Свердлово ауылы 1 – ші телім (020)</w:t>
            </w:r>
          </w:p>
          <w:p>
            <w:pPr>
              <w:spacing w:after="20"/>
              <w:ind w:left="20"/>
              <w:jc w:val="both"/>
            </w:pPr>
            <w:r>
              <w:rPr>
                <w:rFonts w:ascii="Times New Roman"/>
                <w:b w:val="false"/>
                <w:i w:val="false"/>
                <w:color w:val="000000"/>
                <w:sz w:val="20"/>
              </w:rPr>
              <w:t>
Новоалексеевка ауылы 1 – ші телім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12"/>
          <w:p>
            <w:pPr>
              <w:spacing w:after="20"/>
              <w:ind w:left="20"/>
              <w:jc w:val="both"/>
            </w:pPr>
            <w:r>
              <w:rPr>
                <w:rFonts w:ascii="Times New Roman"/>
                <w:b w:val="false"/>
                <w:i w:val="false"/>
                <w:color w:val="000000"/>
                <w:sz w:val="20"/>
              </w:rPr>
              <w:t xml:space="preserve">
Басбек ауылы </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Бирюковка ауылы</w:t>
            </w:r>
          </w:p>
          <w:p>
            <w:pPr>
              <w:spacing w:after="20"/>
              <w:ind w:left="20"/>
              <w:jc w:val="both"/>
            </w:pPr>
            <w:r>
              <w:rPr>
                <w:rFonts w:ascii="Times New Roman"/>
                <w:b w:val="false"/>
                <w:i w:val="false"/>
                <w:color w:val="000000"/>
                <w:sz w:val="20"/>
              </w:rPr>
              <w:t>
</w:t>
            </w:r>
            <w:r>
              <w:rPr>
                <w:rFonts w:ascii="Times New Roman"/>
                <w:b w:val="false"/>
                <w:i w:val="false"/>
                <w:color w:val="000000"/>
                <w:sz w:val="20"/>
              </w:rPr>
              <w:t>Воробьевское ауылы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Жанасу ауылы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Зуевка ауылы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Осиповка ауылы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Приозерное ауылы </w:t>
            </w:r>
          </w:p>
          <w:p>
            <w:pPr>
              <w:spacing w:after="20"/>
              <w:ind w:left="20"/>
              <w:jc w:val="both"/>
            </w:pPr>
            <w:r>
              <w:rPr>
                <w:rFonts w:ascii="Times New Roman"/>
                <w:b w:val="false"/>
                <w:i w:val="false"/>
                <w:color w:val="000000"/>
                <w:sz w:val="20"/>
              </w:rPr>
              <w:t>
Танабай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13"/>
          <w:p>
            <w:pPr>
              <w:spacing w:after="20"/>
              <w:ind w:left="20"/>
              <w:jc w:val="both"/>
            </w:pPr>
            <w:r>
              <w:rPr>
                <w:rFonts w:ascii="Times New Roman"/>
                <w:b w:val="false"/>
                <w:i w:val="false"/>
                <w:color w:val="000000"/>
                <w:sz w:val="20"/>
              </w:rPr>
              <w:t>
Көбек ауылы</w:t>
            </w:r>
          </w:p>
          <w:bookmarkEnd w:id="13"/>
          <w:p>
            <w:pPr>
              <w:spacing w:after="20"/>
              <w:ind w:left="20"/>
              <w:jc w:val="both"/>
            </w:pPr>
            <w:r>
              <w:rPr>
                <w:rFonts w:ascii="Times New Roman"/>
                <w:b w:val="false"/>
                <w:i w:val="false"/>
                <w:color w:val="000000"/>
                <w:sz w:val="20"/>
              </w:rPr>
              <w:t>
</w:t>
            </w:r>
            <w:r>
              <w:rPr>
                <w:rFonts w:ascii="Times New Roman"/>
                <w:b w:val="false"/>
                <w:i w:val="false"/>
                <w:color w:val="000000"/>
                <w:sz w:val="20"/>
              </w:rPr>
              <w:t>Новоалексеевка ауылы 2 – ші телім (022)</w:t>
            </w:r>
          </w:p>
          <w:p>
            <w:pPr>
              <w:spacing w:after="20"/>
              <w:ind w:left="20"/>
              <w:jc w:val="both"/>
            </w:pPr>
            <w:r>
              <w:rPr>
                <w:rFonts w:ascii="Times New Roman"/>
                <w:b w:val="false"/>
                <w:i w:val="false"/>
                <w:color w:val="000000"/>
                <w:sz w:val="20"/>
              </w:rPr>
              <w:t>
</w:t>
            </w:r>
            <w:r>
              <w:rPr>
                <w:rFonts w:ascii="Times New Roman"/>
                <w:b w:val="false"/>
                <w:i w:val="false"/>
                <w:color w:val="000000"/>
                <w:sz w:val="20"/>
              </w:rPr>
              <w:t>Новоалексеевка ауылы 3 – ші телім (022)</w:t>
            </w:r>
          </w:p>
          <w:p>
            <w:pPr>
              <w:spacing w:after="20"/>
              <w:ind w:left="20"/>
              <w:jc w:val="both"/>
            </w:pPr>
            <w:r>
              <w:rPr>
                <w:rFonts w:ascii="Times New Roman"/>
                <w:b w:val="false"/>
                <w:i w:val="false"/>
                <w:color w:val="000000"/>
                <w:sz w:val="20"/>
              </w:rPr>
              <w:t>
</w:t>
            </w:r>
            <w:r>
              <w:rPr>
                <w:rFonts w:ascii="Times New Roman"/>
                <w:b w:val="false"/>
                <w:i w:val="false"/>
                <w:color w:val="000000"/>
                <w:sz w:val="20"/>
              </w:rPr>
              <w:t>Темірқазық ауылы 1 – ші телім (015)</w:t>
            </w:r>
          </w:p>
          <w:p>
            <w:pPr>
              <w:spacing w:after="20"/>
              <w:ind w:left="20"/>
              <w:jc w:val="both"/>
            </w:pPr>
            <w:r>
              <w:rPr>
                <w:rFonts w:ascii="Times New Roman"/>
                <w:b w:val="false"/>
                <w:i w:val="false"/>
                <w:color w:val="000000"/>
                <w:sz w:val="20"/>
              </w:rPr>
              <w:t>
</w:t>
            </w:r>
            <w:r>
              <w:rPr>
                <w:rFonts w:ascii="Times New Roman"/>
                <w:b w:val="false"/>
                <w:i w:val="false"/>
                <w:color w:val="000000"/>
                <w:sz w:val="20"/>
              </w:rPr>
              <w:t>Темірқазық ауылы 2 – ші телім (015)</w:t>
            </w:r>
          </w:p>
          <w:p>
            <w:pPr>
              <w:spacing w:after="20"/>
              <w:ind w:left="20"/>
              <w:jc w:val="both"/>
            </w:pPr>
            <w:r>
              <w:rPr>
                <w:rFonts w:ascii="Times New Roman"/>
                <w:b w:val="false"/>
                <w:i w:val="false"/>
                <w:color w:val="000000"/>
                <w:sz w:val="20"/>
              </w:rPr>
              <w:t>
</w:t>
            </w:r>
            <w:r>
              <w:rPr>
                <w:rFonts w:ascii="Times New Roman"/>
                <w:b w:val="false"/>
                <w:i w:val="false"/>
                <w:color w:val="000000"/>
                <w:sz w:val="20"/>
              </w:rPr>
              <w:t>Свердлово ауылы 2 – ші телім (020)</w:t>
            </w:r>
          </w:p>
          <w:p>
            <w:pPr>
              <w:spacing w:after="20"/>
              <w:ind w:left="20"/>
              <w:jc w:val="both"/>
            </w:pPr>
            <w:r>
              <w:rPr>
                <w:rFonts w:ascii="Times New Roman"/>
                <w:b w:val="false"/>
                <w:i w:val="false"/>
                <w:color w:val="000000"/>
                <w:sz w:val="20"/>
              </w:rPr>
              <w:t>
Сатай ауылы 2 – ші телім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