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1e51" w14:textId="d6f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2024 жылғы 2 желтоқсандағы № 221 қаулысы. Қостанай облысының Әділет департаментінде 2024 жылғы 2 желтоқсанда № 10333-10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Республикасының Кодексі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салық салу объектісінің елді мекендеріндегі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Маслозаводской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Саңдыбекова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Орешонка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Калининградская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Карпацкая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Западное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Партсъезда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Воронцовская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Новоленинская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алаңқайы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Мельничонок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Старопочтовая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 городок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Казарма, 327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1-Западная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Овражная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Черемушки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1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Қызкеткен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Брага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Сәндібеков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Казахстан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Довгаль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Ватутин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Пряничникова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50-лет ВЛКСМ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С.Мельника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С.Королева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Қостанай-Әулиекөл-Сұрған тас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Подстанция алаңқайы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Автобаза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Тімтуір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ШахтҰрская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Шалғышы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Кононенко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Калининградская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