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e800" w14:textId="ae7e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Ұзынкөл ауданы мәслихатының 2024 жылғы 17 сәуірдегі № 86 шешімі. Қостанай облысының Әділет департаментінде 2024 жылғы 3 мамырда № 10192-10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ауданында тұрғын үй көмегін көрсетудің мөлшері мен тәртібі айқындалсын,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Ұзынкөл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Ұзынкөл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Ұзынкөл ауданында тұратын, Қазақстан Республикасының аумағында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 ақы төлеу үшін көрсетіледі:</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тағайындауды "Ұзынкөл ауданы әкімдігінің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бұйрығымен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телефонға абоненттік төлемді көтеру бөлігінде байланыс қызметтерін тұтынуға, мемлекеттік тұрғын үй қорынан тұрғынжайды және жеке тұрғын үй қорынан жергілікті атқарушы орган көрсетілетін қызметті алушының осы мақсаттарға жұмсайтын шығыстарының шектi жол берiлетiн деңгейiмен қамтамасыз етіледі.</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ұлғаюына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bookmarkEnd w:id="16"/>
    <w:bookmarkStart w:name="z8"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17.02.2025 </w:t>
      </w:r>
      <w:r>
        <w:rPr>
          <w:rFonts w:ascii="Times New Roman"/>
          <w:b w:val="false"/>
          <w:i w:val="false"/>
          <w:color w:val="000000"/>
          <w:sz w:val="28"/>
        </w:rPr>
        <w:t>№ 146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шығындар сметасына және көрсетілетін қызметті алушыларға бюджет қаражаты есебінен коммуналдық қызметтерді төлеуге арналған шоттарға сәйкес кондоминиум объектісінің ортақ мүлкін күрделі жөндеуге берілетін ай сайынғы жарналар туралы өнім берушілер ұсынған шоттар бойынша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екінші деңгейдегі банктер арқылы есептелген сомаларды тұрғын үй көмегін алушылардың дербес шоттарына аудару арқылы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1"/>
    <w:p>
      <w:pPr>
        <w:spacing w:after="0"/>
        <w:ind w:left="0"/>
        <w:jc w:val="left"/>
      </w:pPr>
      <w:r>
        <w:rPr>
          <w:rFonts w:ascii="Times New Roman"/>
          <w:b/>
          <w:i w:val="false"/>
          <w:color w:val="000000"/>
        </w:rPr>
        <w:t xml:space="preserve"> Ұзынкөл аудандық мәслихатының кейбір күші жойылған шешімдерінің тізбесі</w:t>
      </w:r>
    </w:p>
    <w:bookmarkEnd w:id="21"/>
    <w:bookmarkStart w:name="z35" w:id="22"/>
    <w:p>
      <w:pPr>
        <w:spacing w:after="0"/>
        <w:ind w:left="0"/>
        <w:jc w:val="both"/>
      </w:pPr>
      <w:r>
        <w:rPr>
          <w:rFonts w:ascii="Times New Roman"/>
          <w:b w:val="false"/>
          <w:i w:val="false"/>
          <w:color w:val="000000"/>
          <w:sz w:val="28"/>
        </w:rPr>
        <w:t xml:space="preserve">
      1. Мәслихаттың 2017 жылғы 2 ақпандағы № 76 "Әлеуметтік көмек көрсету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6831 болып тіркелген).</w:t>
      </w:r>
    </w:p>
    <w:bookmarkEnd w:id="22"/>
    <w:bookmarkStart w:name="z36" w:id="23"/>
    <w:p>
      <w:pPr>
        <w:spacing w:after="0"/>
        <w:ind w:left="0"/>
        <w:jc w:val="both"/>
      </w:pPr>
      <w:r>
        <w:rPr>
          <w:rFonts w:ascii="Times New Roman"/>
          <w:b w:val="false"/>
          <w:i w:val="false"/>
          <w:color w:val="000000"/>
          <w:sz w:val="28"/>
        </w:rPr>
        <w:t xml:space="preserve">
      2. Мәслихаттың 2019 жылғы 27 ақпандағы № 260 "Мәслихаттың 2017 жылғы 2 ақпандағы № 76 "Әлеуметтік көмек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6449 болып тіркелген).</w:t>
      </w:r>
    </w:p>
    <w:bookmarkEnd w:id="23"/>
    <w:bookmarkStart w:name="z37" w:id="24"/>
    <w:p>
      <w:pPr>
        <w:spacing w:after="0"/>
        <w:ind w:left="0"/>
        <w:jc w:val="both"/>
      </w:pPr>
      <w:r>
        <w:rPr>
          <w:rFonts w:ascii="Times New Roman"/>
          <w:b w:val="false"/>
          <w:i w:val="false"/>
          <w:color w:val="000000"/>
          <w:sz w:val="28"/>
        </w:rPr>
        <w:t xml:space="preserve">
      3. Мәслихаттың 2020 жылғы 21 мамырдағы № 377 "Мәслихаттың 2017 жылғы 2 ақпандағы № 76 "Әлеуметтік көмек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9218 болып тіркелген).</w:t>
      </w:r>
    </w:p>
    <w:bookmarkEnd w:id="24"/>
    <w:bookmarkStart w:name="z38" w:id="25"/>
    <w:p>
      <w:pPr>
        <w:spacing w:after="0"/>
        <w:ind w:left="0"/>
        <w:jc w:val="both"/>
      </w:pPr>
      <w:r>
        <w:rPr>
          <w:rFonts w:ascii="Times New Roman"/>
          <w:b w:val="false"/>
          <w:i w:val="false"/>
          <w:color w:val="000000"/>
          <w:sz w:val="28"/>
        </w:rPr>
        <w:t xml:space="preserve">
      4. Мәслихаттың 2021 жылғы 1 қарашадағы № 71 "Мәслихаттың 2017 жылғы 2 ақпандағы № 76 "Әлеуметтік көмек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25499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