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0aa4" w14:textId="a910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мәслихаттың 2021 жылғы 1 қарашадағы № 70 "Ұзынкөл ауданында жеке оқу жоспары бойынша мүгедек балалар қатарындағы кемтар балаларды үйде оқытуға жұмсалған шығындарды өтеу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2024 жылғы 1 қарашадағы № 126 шешімі. Қостанай облысының Әділет департаментінде 2024 жылғы 7 қарашада № 10304-10 болып тіркелді</w:t>
      </w:r>
    </w:p>
    <w:p>
      <w:pPr>
        <w:spacing w:after="0"/>
        <w:ind w:left="0"/>
        <w:jc w:val="both"/>
      </w:pPr>
      <w:bookmarkStart w:name="z4" w:id="0"/>
      <w:r>
        <w:rPr>
          <w:rFonts w:ascii="Times New Roman"/>
          <w:b w:val="false"/>
          <w:i w:val="false"/>
          <w:color w:val="000000"/>
          <w:sz w:val="28"/>
        </w:rPr>
        <w:t>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Ұзынкөл аудандық мәслихатының "Ұзынкөл ауданында жеке оқу жоспары бойынша мүгедек балалар қатарындағы кемтар балаларды үйде оқытуға жұмсалған шығындарды өтеу тәртібі мен мөлшерін айқындау туралы" 2021 жылғы 1 қарашадағы № 70 (нормативтік құқықтық актілерді мемлекеттік тіркеу тізімінде № 25179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қосымшаның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Ұзынкөл ауданында жеке оқу жоспары бойынша мүгедек балалар қатарындағы кемтар балаларды үйде оқытуға жұмсалған шығындарды өтеу тәртібі мен мөлшері Қазақстан Республикасы Еңбек және халықты әлеуметтік қорғау министрінің 2021 жылғы 25 наурыздағы № 84 "Әлеуметтік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 балаларды үйде оқытуға жұмсалған шығындарды өтеу" мемлекеттік қызмет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 (нормативтік құқықтық актілердің мемлекеттік тіркеу тізімінде № 22394 болып тіркелген) (бұдан әрі – Шығындарды өтеу ережесі).";</w:t>
      </w:r>
    </w:p>
    <w:bookmarkEnd w:id="3"/>
    <w:bookmarkStart w:name="z8" w:id="4"/>
    <w:p>
      <w:pPr>
        <w:spacing w:after="0"/>
        <w:ind w:left="0"/>
        <w:jc w:val="both"/>
      </w:pPr>
      <w:r>
        <w:rPr>
          <w:rFonts w:ascii="Times New Roman"/>
          <w:b w:val="false"/>
          <w:i w:val="false"/>
          <w:color w:val="000000"/>
          <w:sz w:val="28"/>
        </w:rPr>
        <w:t xml:space="preserve">
      көрсетілген шешімге қосымшаның </w:t>
      </w:r>
      <w:r>
        <w:rPr>
          <w:rFonts w:ascii="Times New Roman"/>
          <w:b w:val="false"/>
          <w:i w:val="false"/>
          <w:color w:val="000000"/>
          <w:sz w:val="28"/>
        </w:rPr>
        <w:t>2 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"2. Мүгедектігі бар балалар қатарындағы мүмкіндігі шектеулі балаларды үйде оқытуға жұмсалған шығындарды жеке оқу жоспары бойынша өтеуді (бұдан әрі – оқытуға жұмсалған шығындарды өтеу) "Ұзынкөл ауданы әкімдігінің жұмыспен қамту және әлеуметтік бағдарламалар бөлімі" мемлекеттік мекемесімен (бұдан әрі – уәкілетті орган) мүгедектігі бар баланың үйде оқу фактісін растайтын оқу орнының анықтамасы негізінде жүргізеді.";</w:t>
      </w:r>
    </w:p>
    <w:bookmarkEnd w:id="5"/>
    <w:bookmarkStart w:name="z10" w:id="6"/>
    <w:p>
      <w:pPr>
        <w:spacing w:after="0"/>
        <w:ind w:left="0"/>
        <w:jc w:val="both"/>
      </w:pPr>
      <w:r>
        <w:rPr>
          <w:rFonts w:ascii="Times New Roman"/>
          <w:b w:val="false"/>
          <w:i w:val="false"/>
          <w:color w:val="000000"/>
          <w:sz w:val="28"/>
        </w:rPr>
        <w:t xml:space="preserve">
      көрсетілген шешімге қосымшаның </w:t>
      </w:r>
      <w:r>
        <w:rPr>
          <w:rFonts w:ascii="Times New Roman"/>
          <w:b w:val="false"/>
          <w:i w:val="false"/>
          <w:color w:val="000000"/>
          <w:sz w:val="28"/>
        </w:rPr>
        <w:t>4 тармағы</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2" w:id="8"/>
    <w:p>
      <w:pPr>
        <w:spacing w:after="0"/>
        <w:ind w:left="0"/>
        <w:jc w:val="both"/>
      </w:pPr>
      <w:r>
        <w:rPr>
          <w:rFonts w:ascii="Times New Roman"/>
          <w:b w:val="false"/>
          <w:i w:val="false"/>
          <w:color w:val="000000"/>
          <w:sz w:val="28"/>
        </w:rPr>
        <w:t xml:space="preserve">
      көрсетілген шешімге қосымшаның </w:t>
      </w:r>
      <w:r>
        <w:rPr>
          <w:rFonts w:ascii="Times New Roman"/>
          <w:b w:val="false"/>
          <w:i w:val="false"/>
          <w:color w:val="000000"/>
          <w:sz w:val="28"/>
        </w:rPr>
        <w:t>6 тармағы</w:t>
      </w:r>
      <w:r>
        <w:rPr>
          <w:rFonts w:ascii="Times New Roman"/>
          <w:b w:val="false"/>
          <w:i w:val="false"/>
          <w:color w:val="000000"/>
          <w:sz w:val="28"/>
        </w:rPr>
        <w:t xml:space="preserve"> жаңа редакцияда жазылсын:</w:t>
      </w:r>
    </w:p>
    <w:bookmarkEnd w:id="8"/>
    <w:bookmarkStart w:name="z13" w:id="9"/>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әрі-портал) арқылы мемлекеттік қызмет көрсетуге қойылатын негізгі талаптардың тізбесінде көрсетілген құжаттарды қоса бере отырып, шығындарды өтеу қағидаларына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 қосымшаға</w:t>
      </w:r>
      <w:r>
        <w:rPr>
          <w:rFonts w:ascii="Times New Roman"/>
          <w:b w:val="false"/>
          <w:i w:val="false"/>
          <w:color w:val="000000"/>
          <w:sz w:val="28"/>
        </w:rPr>
        <w:t xml:space="preserve"> сәйкес, қызметтер мүгедек балаларды үйде оқытуға жұмсалған шығындарды өтеу шығындарды өтеу қағидаларына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өтінішпен жүгінеді.</w:t>
      </w:r>
    </w:p>
    <w:bookmarkEnd w:id="9"/>
    <w:bookmarkStart w:name="z14" w:id="10"/>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2 - 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0"/>
    <w:bookmarkStart w:name="z15" w:id="1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