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91e7" w14:textId="52e9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22 қарашадағы № 82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Федоров ауданы мәслихатының 2024 жылғы 17 қазандағы № 144 шешімі. Қостанай облысының Әділет департаментінде 2024 жылғы 22 қазанда № 10297-10 болып тіркелді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 оның мөлшерлерін белгілеу және мұқтаж азаматтардың жекелеген санаттарының тізбесін айқындау қағидаларын бекіту туралы" 2023 жылғы 22 қарашадағы № 82 (Нормативтік құқықтық актілерді мемлекеттік тіркеу тізілімінде № 10099-10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әлеуметтік көмек – жергілікті атқарушы органы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2" w:id="7"/>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7"/>
    <w:bookmarkStart w:name="z13" w:id="8"/>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8"/>
    <w:bookmarkStart w:name="z14" w:id="9"/>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9"/>
    <w:bookmarkStart w:name="z15" w:id="10"/>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 күндері мен атаулы күндердің тізбесі:</w:t>
      </w:r>
    </w:p>
    <w:bookmarkEnd w:id="15"/>
    <w:bookmarkStart w:name="z22" w:id="1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апатын халықаралық еске алу күні - 26 сәуір;</w:t>
      </w:r>
    </w:p>
    <w:bookmarkEnd w:id="17"/>
    <w:bookmarkStart w:name="z24" w:id="18"/>
    <w:p>
      <w:pPr>
        <w:spacing w:after="0"/>
        <w:ind w:left="0"/>
        <w:jc w:val="both"/>
      </w:pPr>
      <w:r>
        <w:rPr>
          <w:rFonts w:ascii="Times New Roman"/>
          <w:b w:val="false"/>
          <w:i w:val="false"/>
          <w:color w:val="000000"/>
          <w:sz w:val="28"/>
        </w:rPr>
        <w:t>
      3) Отан қорғаушы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Мереке және атаулы күндерге арналған әлеуметтік көмек азаматтардың келесі санаттарына табыстары есепке алынбай, бір рет көрсетіледі:</w:t>
      </w:r>
    </w:p>
    <w:bookmarkEnd w:id="21"/>
    <w:bookmarkStart w:name="z29" w:id="22"/>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7"/>
    <w:bookmarkStart w:name="z35"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апатын халықаралық еске алу күні – 26 сәуір:</w:t>
      </w:r>
    </w:p>
    <w:bookmarkEnd w:id="30"/>
    <w:bookmarkStart w:name="z38" w:id="31"/>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 салдарынан мүгедектігі анықталған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салдарын жою кезінде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отбасыларына, сондай-ақ қайтыс болуы белгіленген тәртіппен Чернобыль атом электр станциясындағы апаттың әсеріне байланысты болған азаматтарға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қызметкерлеріне,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бұрыңғы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бұрыңғы КСР Одағының ордендерімен және медальдарымен наградталмаған адамдарға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көрсетілген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ауруханаларында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жоюға қатысқан, сондай-ақ тікелей ядролық сынақтарға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 ядролық сынақтар салдарынан мүгедектігі белгіленген адамдарға және олардың мүгедектігі ата-анасының біреуінің радиациялық сәулеленуіне генетикалық байланысты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зардаптарын жою кезінде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отбасыларына,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азаматтарға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 тармақшасы жаңа редакцияда жазылсын:</w:t>
      </w:r>
    </w:p>
    <w:bookmarkStart w:name="z81" w:id="73"/>
    <w:p>
      <w:pPr>
        <w:spacing w:after="0"/>
        <w:ind w:left="0"/>
        <w:jc w:val="both"/>
      </w:pPr>
      <w:r>
        <w:rPr>
          <w:rFonts w:ascii="Times New Roman"/>
          <w:b w:val="false"/>
          <w:i w:val="false"/>
          <w:color w:val="000000"/>
          <w:sz w:val="28"/>
        </w:rPr>
        <w:t>
      "8) дүлей апаттың немесе өрттің салдарынан зардап шеккен азаматқа (отбасына) не оның мүлкіне табыстары есепке алынбай, бір рет 100 айлық есептік көрсеткіш мөлшерінде;";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12) және 13) тармақшалармен толықтырылсын:</w:t>
      </w:r>
    </w:p>
    <w:bookmarkStart w:name="z83" w:id="74"/>
    <w:p>
      <w:pPr>
        <w:spacing w:after="0"/>
        <w:ind w:left="0"/>
        <w:jc w:val="both"/>
      </w:pPr>
      <w:r>
        <w:rPr>
          <w:rFonts w:ascii="Times New Roman"/>
          <w:b w:val="false"/>
          <w:i w:val="false"/>
          <w:color w:val="000000"/>
          <w:sz w:val="28"/>
        </w:rPr>
        <w:t>
      "12) әлеуметтік көрсетілетін қызметтер порталы арқылы санаторийлік-курорттық емделуді ұсынатын ұйымдарға мүгедектігі бар адамды абилитациялау мен оңалтудың жеке бағдарламасына сәйкес санаторийлік-курорттық емделуге, оларды алып жүретін адамдарға арналған шығындарды өтеу үшін бірінші топтағы мүгедектігі бар адамдарға, бірақ табысы есепке алынбай, бір ілеспе адамнан артық емес, жылына 1 рет, тұру және тамақтану үшін нақты шығындар мөлшерінде, емдеу рәсімдерін қоспағанда, бірақ уәкілетті мемлекеттік орган айқындайтын тиісті қаржы жылына арналған әлеуметтік көрсетілетін қызметтер порталы арқылы мүгедектігі бар адамдарға өткізу кезінде санаторийлік-курорттық емдеу құнын өтеу ретінде ұсынылатын кепілдік берілген соманың жетпіс пайызынан аспайды;</w:t>
      </w:r>
    </w:p>
    <w:bookmarkEnd w:id="74"/>
    <w:bookmarkStart w:name="z84" w:id="75"/>
    <w:p>
      <w:pPr>
        <w:spacing w:after="0"/>
        <w:ind w:left="0"/>
        <w:jc w:val="both"/>
      </w:pPr>
      <w:r>
        <w:rPr>
          <w:rFonts w:ascii="Times New Roman"/>
          <w:b w:val="false"/>
          <w:i w:val="false"/>
          <w:color w:val="000000"/>
          <w:sz w:val="28"/>
        </w:rPr>
        <w:t xml:space="preserve">
      13)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табысы есепке алынбай, жылына 1 рет, бірақ уәкілетті мемлекеттік орган тиісті қаржы жылына айқындайтын, мүгедектігі бар адамдардың оларды әлеуметтік көрсетілетін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75"/>
    <w:bookmarkStart w:name="z85" w:id="76"/>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7" w:id="7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77"/>
    <w:bookmarkStart w:name="z88" w:id="7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айқындайды, содан кейін мемлекеттік корпорацияға не өзге ұйымдарға сұрау салу арқылы олардың тізімдері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0" w:id="7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басты сәйкестендіру үшін);</w:t>
      </w:r>
    </w:p>
    <w:bookmarkEnd w:id="80"/>
    <w:bookmarkStart w:name="z92" w:id="8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1"/>
    <w:bookmarkStart w:name="z93" w:id="8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2"/>
    <w:bookmarkStart w:name="z94"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83"/>
    <w:bookmarkStart w:name="z95"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 өкілі адамның иммун тапшылығы вирусы ауруын растайтын құжатты ұсынады;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5)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тармақшасында көрсетілген адамдар тұру фактісін және жол жүру құнын растайтын құжаттарды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өтініш берген тоқсанның алдындағы тоқсан үшін табысы туралы, қайтыс болу фактісін, сондай-ақ қайтыс болуды тіркеу кезінде қайтыс болған адамды жұмыссыз ретінде тіркеу фактісін растайтын мәліметтерді ұсынады;</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санаторий-курорттық емделуге ақы төленгенін растайтын құжатты, санаторий-курорттық ұйым бірінші топтағы мүгедектігі бар адамға және онымен бірге жүретін адамға берген орындалған жұмыстардың (көрсетілген қызметтердің) актісін ұсынады;</w:t>
      </w:r>
    </w:p>
    <w:bookmarkEnd w:id="92"/>
    <w:bookmarkStart w:name="z104"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93"/>
    <w:bookmarkStart w:name="z105" w:id="9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4"/>
    <w:bookmarkStart w:name="z106" w:id="9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қатынастарға таратылады.</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