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70b1" w14:textId="8c07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Ақтоғай ауданы әкімдігінің 2024 жылғы 24 мамырдағы № 151 қаулысы. Павлодар облысының Әділет департаментінде 2024 жылғы 27 мамырда № 7549-14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 бабына</w:t>
      </w:r>
      <w:r>
        <w:rPr>
          <w:rFonts w:ascii="Times New Roman"/>
          <w:b w:val="false"/>
          <w:i w:val="false"/>
          <w:color w:val="000000"/>
          <w:sz w:val="28"/>
        </w:rPr>
        <w:t xml:space="preserve">, Қазақстан Республикасының "Автомобиль көлігі туралы" Заңының 14 - бабы </w:t>
      </w:r>
      <w:r>
        <w:rPr>
          <w:rFonts w:ascii="Times New Roman"/>
          <w:b w:val="false"/>
          <w:i w:val="false"/>
          <w:color w:val="000000"/>
          <w:sz w:val="28"/>
        </w:rPr>
        <w:t>3 - тармағының</w:t>
      </w:r>
      <w:r>
        <w:rPr>
          <w:rFonts w:ascii="Times New Roman"/>
          <w:b w:val="false"/>
          <w:i w:val="false"/>
          <w:color w:val="000000"/>
          <w:sz w:val="28"/>
        </w:rPr>
        <w:t xml:space="preserve"> 3-1) тармақшасына Қазақстан Республикасының "Құқықтық актілер туралы"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қосымшаларына</w:t>
      </w:r>
      <w:r>
        <w:rPr>
          <w:rFonts w:ascii="Times New Roman"/>
          <w:b w:val="false"/>
          <w:i w:val="false"/>
          <w:color w:val="000000"/>
          <w:sz w:val="28"/>
        </w:rPr>
        <w:t xml:space="preserve"> сәйкес Ақтоғай ауданының шалғайдағы елді мекендерінде тұратын балаларды жалпы білім беру мектептеріне тасымалдау схемалары бекітілсін;</w:t>
      </w:r>
    </w:p>
    <w:bookmarkEnd w:id="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7 - қосымшасына</w:t>
      </w:r>
      <w:r>
        <w:rPr>
          <w:rFonts w:ascii="Times New Roman"/>
          <w:b w:val="false"/>
          <w:i w:val="false"/>
          <w:color w:val="000000"/>
          <w:sz w:val="28"/>
        </w:rPr>
        <w:t xml:space="preserve"> сәйкес Ақтоғай ауданының шалғайдағы елді мекендерінде тұратын балаларды жалпы білім беру мектептеріне тасымалдау тәртібі бекітілсін.</w:t>
      </w:r>
    </w:p>
    <w:bookmarkStart w:name="z3" w:id="2"/>
    <w:p>
      <w:pPr>
        <w:spacing w:after="0"/>
        <w:ind w:left="0"/>
        <w:jc w:val="both"/>
      </w:pPr>
      <w:r>
        <w:rPr>
          <w:rFonts w:ascii="Times New Roman"/>
          <w:b w:val="false"/>
          <w:i w:val="false"/>
          <w:color w:val="000000"/>
          <w:sz w:val="28"/>
        </w:rPr>
        <w:t>
      2. Ақтоғай ауданы әкімдігінің келесі қаулыларының күші жойылды деп танылсын:</w:t>
      </w:r>
    </w:p>
    <w:bookmarkEnd w:id="2"/>
    <w:p>
      <w:pPr>
        <w:spacing w:after="0"/>
        <w:ind w:left="0"/>
        <w:jc w:val="both"/>
      </w:pPr>
      <w:r>
        <w:rPr>
          <w:rFonts w:ascii="Times New Roman"/>
          <w:b w:val="false"/>
          <w:i w:val="false"/>
          <w:color w:val="000000"/>
          <w:sz w:val="28"/>
        </w:rPr>
        <w:t xml:space="preserve">
      1) Павлодар облысы Ақтоғай ауданының әкімдігінің 2015 жылғы 25 маусымдағы "Ақтоғай ауданының шалғайдағы елді мекендерінде тұратын балаларды жалпы білім беру мектептеріне тасымалдау схемалары мен тәртібін бекіту туралы" № 170 (Нормативтік құқықтық актілерді мемлекеттік тіркеу тізілімінде № 4622 болып тіркелген)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Павлодар облысы Ақтоғай аудандық әкімдігінің 2015 жылғы 23 қазандағы "Ақтоғай ауданы әкімдігінің 2015 жылғы 25 маусымдағы № 170 "Ақтоғай ауданының шалғайдағы елді мекендерінде тұратын балаларды жалпы білім беру мектептеріне тасымалдау схемалары мен тәртібін бекіту туралы" қаулысына өзгеріс енгізу туралы" № 272 (Нормативтік құқықтық актілерді мемлекеттік тіркеу тізілімінде № 4801 болып тіркелген) </w:t>
      </w:r>
      <w:r>
        <w:rPr>
          <w:rFonts w:ascii="Times New Roman"/>
          <w:b w:val="false"/>
          <w:i w:val="false"/>
          <w:color w:val="000000"/>
          <w:sz w:val="28"/>
        </w:rPr>
        <w:t>қаулысы</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ауданы әкімідігінің</w:t>
            </w:r>
            <w:r>
              <w:br/>
            </w:r>
            <w:r>
              <w:rPr>
                <w:rFonts w:ascii="Times New Roman"/>
                <w:b w:val="false"/>
                <w:i w:val="false"/>
                <w:color w:val="000000"/>
                <w:sz w:val="20"/>
              </w:rPr>
              <w:t>2024 жылғы 24 мамырдағы</w:t>
            </w:r>
            <w:r>
              <w:br/>
            </w:r>
            <w:r>
              <w:rPr>
                <w:rFonts w:ascii="Times New Roman"/>
                <w:b w:val="false"/>
                <w:i w:val="false"/>
                <w:color w:val="000000"/>
                <w:sz w:val="20"/>
              </w:rPr>
              <w:t>№ 151 қаулысына</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Ақтоғай ауданы Мүткенов ауылдық округіндегі Мүткенов атындағы жалпы білім беру орта мектебіне Естай ауылында тұратын балаларды тасымалдау сызбасы</w:t>
      </w:r>
    </w:p>
    <w:p>
      <w:pPr>
        <w:spacing w:after="0"/>
        <w:ind w:left="0"/>
        <w:jc w:val="left"/>
      </w:pPr>
      <w:r>
        <w:br/>
      </w:r>
    </w:p>
    <w:p>
      <w:pPr>
        <w:spacing w:after="0"/>
        <w:ind w:left="0"/>
        <w:jc w:val="both"/>
      </w:pPr>
      <w:r>
        <w:drawing>
          <wp:inline distT="0" distB="0" distL="0" distR="0">
            <wp:extent cx="52578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578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6565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659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 қосымша</w:t>
            </w:r>
          </w:p>
        </w:tc>
      </w:tr>
    </w:tbl>
    <w:p>
      <w:pPr>
        <w:spacing w:after="0"/>
        <w:ind w:left="0"/>
        <w:jc w:val="left"/>
      </w:pPr>
      <w:r>
        <w:rPr>
          <w:rFonts w:ascii="Times New Roman"/>
          <w:b/>
          <w:i w:val="false"/>
          <w:color w:val="000000"/>
        </w:rPr>
        <w:t xml:space="preserve"> Ақтоғай ауданы Мүткенов ауылдық округіндегі Нығманов атындағы жалпы білім беру орта мектебіне Жаңатап ауылында тұратын балаларды тасымалдау сызбасы</w:t>
      </w:r>
    </w:p>
    <w:p>
      <w:pPr>
        <w:spacing w:after="0"/>
        <w:ind w:left="0"/>
        <w:jc w:val="left"/>
      </w:pPr>
      <w:r>
        <w:br/>
      </w:r>
    </w:p>
    <w:p>
      <w:pPr>
        <w:spacing w:after="0"/>
        <w:ind w:left="0"/>
        <w:jc w:val="both"/>
      </w:pPr>
      <w:r>
        <w:drawing>
          <wp:inline distT="0" distB="0" distL="0" distR="0">
            <wp:extent cx="5397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97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63881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881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 қосымша</w:t>
            </w:r>
          </w:p>
        </w:tc>
      </w:tr>
    </w:tbl>
    <w:p>
      <w:pPr>
        <w:spacing w:after="0"/>
        <w:ind w:left="0"/>
        <w:jc w:val="left"/>
      </w:pPr>
      <w:r>
        <w:rPr>
          <w:rFonts w:ascii="Times New Roman"/>
          <w:b/>
          <w:i w:val="false"/>
          <w:color w:val="000000"/>
        </w:rPr>
        <w:t xml:space="preserve"> Ақтоғай ауданы Қараоба ауылдық округіндегі Ыдырысов атындағы жалпы білім беру орта мектебіне Өтес ауылында тұратын балаларды тасымалдау сызбасы</w:t>
      </w:r>
    </w:p>
    <w:p>
      <w:pPr>
        <w:spacing w:after="0"/>
        <w:ind w:left="0"/>
        <w:jc w:val="left"/>
      </w:pPr>
      <w:r>
        <w:br/>
      </w:r>
    </w:p>
    <w:p>
      <w:pPr>
        <w:spacing w:after="0"/>
        <w:ind w:left="0"/>
        <w:jc w:val="both"/>
      </w:pPr>
      <w:r>
        <w:drawing>
          <wp:inline distT="0" distB="0" distL="0" distR="0">
            <wp:extent cx="5194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943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6654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 қосымша</w:t>
            </w:r>
          </w:p>
        </w:tc>
      </w:tr>
    </w:tbl>
    <w:p>
      <w:pPr>
        <w:spacing w:after="0"/>
        <w:ind w:left="0"/>
        <w:jc w:val="left"/>
      </w:pPr>
      <w:r>
        <w:rPr>
          <w:rFonts w:ascii="Times New Roman"/>
          <w:b/>
          <w:i w:val="false"/>
          <w:color w:val="000000"/>
        </w:rPr>
        <w:t xml:space="preserve"> Ақтоғай ауданы Ақтоғай ауылдық округіндегі Харьков жалпы білім беру орта мектебіне Қарабзау ауылында тұратын балаларды тасымалдау сызбасы</w:t>
      </w:r>
    </w:p>
    <w:p>
      <w:pPr>
        <w:spacing w:after="0"/>
        <w:ind w:left="0"/>
        <w:jc w:val="left"/>
      </w:pPr>
      <w:r>
        <w:br/>
      </w:r>
    </w:p>
    <w:p>
      <w:pPr>
        <w:spacing w:after="0"/>
        <w:ind w:left="0"/>
        <w:jc w:val="both"/>
      </w:pPr>
      <w:r>
        <w:drawing>
          <wp:inline distT="0" distB="0" distL="0" distR="0">
            <wp:extent cx="41529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529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6019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19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 қосымша</w:t>
            </w:r>
          </w:p>
        </w:tc>
      </w:tr>
    </w:tbl>
    <w:p>
      <w:pPr>
        <w:spacing w:after="0"/>
        <w:ind w:left="0"/>
        <w:jc w:val="left"/>
      </w:pPr>
      <w:r>
        <w:rPr>
          <w:rFonts w:ascii="Times New Roman"/>
          <w:b/>
          <w:i w:val="false"/>
          <w:color w:val="000000"/>
        </w:rPr>
        <w:t xml:space="preserve"> Ақтоғай ауданы Қараоба ауылдық округіндегі Қараоба жалпы білім беру орта мектебіне Жаңа-ауыл және Исантерек ауылдарында тұратын балаларды тасымалдау сызбасы</w:t>
      </w:r>
    </w:p>
    <w:p>
      <w:pPr>
        <w:spacing w:after="0"/>
        <w:ind w:left="0"/>
        <w:jc w:val="left"/>
      </w:pPr>
      <w:r>
        <w:br/>
      </w:r>
    </w:p>
    <w:p>
      <w:pPr>
        <w:spacing w:after="0"/>
        <w:ind w:left="0"/>
        <w:jc w:val="both"/>
      </w:pPr>
      <w:r>
        <w:drawing>
          <wp:inline distT="0" distB="0" distL="0" distR="0">
            <wp:extent cx="654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4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58420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 қосымша</w:t>
            </w:r>
          </w:p>
        </w:tc>
      </w:tr>
    </w:tbl>
    <w:p>
      <w:pPr>
        <w:spacing w:after="0"/>
        <w:ind w:left="0"/>
        <w:jc w:val="left"/>
      </w:pPr>
      <w:r>
        <w:rPr>
          <w:rFonts w:ascii="Times New Roman"/>
          <w:b/>
          <w:i w:val="false"/>
          <w:color w:val="000000"/>
        </w:rPr>
        <w:t xml:space="preserve"> Ақтоғай ауданы Қожамжар ауылдық оқругіндегі Тленшин атындағы жалпы білім беру орта меқтебіне Қайран, Жамбыл және Қараой ауылдарында тұратын балаларды тасымалдау сызбасы</w:t>
      </w:r>
    </w:p>
    <w:p>
      <w:pPr>
        <w:spacing w:after="0"/>
        <w:ind w:left="0"/>
        <w:jc w:val="left"/>
      </w:pPr>
      <w:r>
        <w:br/>
      </w:r>
    </w:p>
    <w:p>
      <w:pPr>
        <w:spacing w:after="0"/>
        <w:ind w:left="0"/>
        <w:jc w:val="both"/>
      </w:pPr>
      <w:r>
        <w:drawing>
          <wp:inline distT="0" distB="0" distL="0" distR="0">
            <wp:extent cx="65913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65151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151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 қосымша</w:t>
            </w:r>
          </w:p>
        </w:tc>
      </w:tr>
    </w:tbl>
    <w:p>
      <w:pPr>
        <w:spacing w:after="0"/>
        <w:ind w:left="0"/>
        <w:jc w:val="left"/>
      </w:pPr>
      <w:r>
        <w:rPr>
          <w:rFonts w:ascii="Times New Roman"/>
          <w:b/>
          <w:i w:val="false"/>
          <w:color w:val="000000"/>
        </w:rPr>
        <w:t xml:space="preserve"> Ақтоғай ауданының шалғайдағы елді мекендерінде тұратын балаларды жалпы білім беру мектептеріне тасымалдау тәртібі</w:t>
      </w:r>
    </w:p>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Ақтоғай ауданының шалғайдағы елді мекендерінде тұратын балаларды жалпы білім беру мектептеріне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бұйрығына</w:t>
      </w:r>
      <w:r>
        <w:rPr>
          <w:rFonts w:ascii="Times New Roman"/>
          <w:b w:val="false"/>
          <w:i w:val="false"/>
          <w:color w:val="000000"/>
          <w:sz w:val="28"/>
        </w:rPr>
        <w:t xml:space="preserve"> (бұдан әрі - Жол жүрісі қағидалары),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Ақтоғай ауданының шалғайдағы елді мекендерінде тұратын балаларды жалпы білім беру мектептеріне тасымалдау тәртібін айқындайды.</w:t>
      </w:r>
    </w:p>
    <w:bookmarkEnd w:id="6"/>
    <w:bookmarkStart w:name="z15" w:id="7"/>
    <w:p>
      <w:pPr>
        <w:spacing w:after="0"/>
        <w:ind w:left="0"/>
        <w:jc w:val="left"/>
      </w:pPr>
      <w:r>
        <w:rPr>
          <w:rFonts w:ascii="Times New Roman"/>
          <w:b/>
          <w:i w:val="false"/>
          <w:color w:val="000000"/>
        </w:rPr>
        <w:t xml:space="preserve"> 2. Автокөлік құралдарына қойылатын талаптар</w:t>
      </w:r>
    </w:p>
    <w:bookmarkEnd w:id="7"/>
    <w:bookmarkStart w:name="z16" w:id="8"/>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8"/>
    <w:bookmarkStart w:name="z17" w:id="9"/>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9"/>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жабдықталған.</w:t>
      </w:r>
    </w:p>
    <w:bookmarkStart w:name="z18" w:id="10"/>
    <w:p>
      <w:pPr>
        <w:spacing w:after="0"/>
        <w:ind w:left="0"/>
        <w:jc w:val="both"/>
      </w:pPr>
      <w:r>
        <w:rPr>
          <w:rFonts w:ascii="Times New Roman"/>
          <w:b w:val="false"/>
          <w:i w:val="false"/>
          <w:color w:val="000000"/>
          <w:sz w:val="28"/>
        </w:rPr>
        <w:t>
      4. Балаларды тасымалдау кезiнде пайдаланылатын автобустарда мыналар болуы тиiс:</w:t>
      </w:r>
    </w:p>
    <w:bookmarkEnd w:id="10"/>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9" w:id="11"/>
    <w:p>
      <w:pPr>
        <w:spacing w:after="0"/>
        <w:ind w:left="0"/>
        <w:jc w:val="both"/>
      </w:pPr>
      <w:r>
        <w:rPr>
          <w:rFonts w:ascii="Times New Roman"/>
          <w:b w:val="false"/>
          <w:i w:val="false"/>
          <w:color w:val="000000"/>
          <w:sz w:val="28"/>
        </w:rPr>
        <w:t>
      5. Балаларды тасымалдау кезiнде пайдаланылатын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1"/>
    <w:p>
      <w:pPr>
        <w:spacing w:after="0"/>
        <w:ind w:left="0"/>
        <w:jc w:val="both"/>
      </w:pPr>
      <w:r>
        <w:rPr>
          <w:rFonts w:ascii="Times New Roman"/>
          <w:b w:val="false"/>
          <w:i w:val="false"/>
          <w:color w:val="000000"/>
          <w:sz w:val="28"/>
        </w:rPr>
        <w:t>
      Сыртқы кузовты жуу ауысымнан кейін өткізіледі.</w:t>
      </w:r>
    </w:p>
    <w:bookmarkStart w:name="z20" w:id="12"/>
    <w:p>
      <w:pPr>
        <w:spacing w:after="0"/>
        <w:ind w:left="0"/>
        <w:jc w:val="left"/>
      </w:pPr>
      <w:r>
        <w:rPr>
          <w:rFonts w:ascii="Times New Roman"/>
          <w:b/>
          <w:i w:val="false"/>
          <w:color w:val="000000"/>
        </w:rPr>
        <w:t xml:space="preserve"> 3. Балаларды тасымалдау тәртібі</w:t>
      </w:r>
    </w:p>
    <w:bookmarkEnd w:id="12"/>
    <w:bookmarkStart w:name="z21" w:id="13"/>
    <w:p>
      <w:pPr>
        <w:spacing w:after="0"/>
        <w:ind w:left="0"/>
        <w:jc w:val="both"/>
      </w:pPr>
      <w:r>
        <w:rPr>
          <w:rFonts w:ascii="Times New Roman"/>
          <w:b w:val="false"/>
          <w:i w:val="false"/>
          <w:color w:val="000000"/>
          <w:sz w:val="28"/>
        </w:rPr>
        <w:t>
      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3"/>
    <w:bookmarkStart w:name="z22" w:id="14"/>
    <w:p>
      <w:pPr>
        <w:spacing w:after="0"/>
        <w:ind w:left="0"/>
        <w:jc w:val="both"/>
      </w:pPr>
      <w:r>
        <w:rPr>
          <w:rFonts w:ascii="Times New Roman"/>
          <w:b w:val="false"/>
          <w:i w:val="false"/>
          <w:color w:val="000000"/>
          <w:sz w:val="28"/>
        </w:rPr>
        <w:t>
      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4"/>
    <w:bookmarkStart w:name="z23" w:id="15"/>
    <w:p>
      <w:pPr>
        <w:spacing w:after="0"/>
        <w:ind w:left="0"/>
        <w:jc w:val="both"/>
      </w:pPr>
      <w:r>
        <w:rPr>
          <w:rFonts w:ascii="Times New Roman"/>
          <w:b w:val="false"/>
          <w:i w:val="false"/>
          <w:color w:val="000000"/>
          <w:sz w:val="28"/>
        </w:rPr>
        <w:t>
      8. Автобусты күтiп тұрған балаларға арналған алаңшалар, олардың жүрiс бөлiгiне шығуын болдырмайтындай жеткiлiктi үлкен болуы тиiс.</w:t>
      </w:r>
    </w:p>
    <w:bookmarkEnd w:id="15"/>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24" w:id="16"/>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16"/>
    <w:bookmarkStart w:name="z25" w:id="17"/>
    <w:p>
      <w:pPr>
        <w:spacing w:after="0"/>
        <w:ind w:left="0"/>
        <w:jc w:val="both"/>
      </w:pPr>
      <w:r>
        <w:rPr>
          <w:rFonts w:ascii="Times New Roman"/>
          <w:b w:val="false"/>
          <w:i w:val="false"/>
          <w:color w:val="000000"/>
          <w:sz w:val="28"/>
        </w:rPr>
        <w:t>
      10. Балаларды оқу орындарына тасымалдау бойынша қызмет көрсетуге тапсырыс берушi балаларды отырғызу және түсiру орындарының жай-күйiн тұрақты түрде (айына кемiнде бiр рет) тексередi.</w:t>
      </w:r>
    </w:p>
    <w:bookmarkEnd w:id="17"/>
    <w:bookmarkStart w:name="z26" w:id="18"/>
    <w:p>
      <w:pPr>
        <w:spacing w:after="0"/>
        <w:ind w:left="0"/>
        <w:jc w:val="both"/>
      </w:pPr>
      <w:r>
        <w:rPr>
          <w:rFonts w:ascii="Times New Roman"/>
          <w:b w:val="false"/>
          <w:i w:val="false"/>
          <w:color w:val="000000"/>
          <w:sz w:val="28"/>
        </w:rPr>
        <w:t>
      11.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білім беру ұйымдар рейстi алып тастауға және бұл туралы халыққа дереу хабарлауға тиiс.</w:t>
      </w:r>
    </w:p>
    <w:bookmarkStart w:name="z27" w:id="19"/>
    <w:p>
      <w:pPr>
        <w:spacing w:after="0"/>
        <w:ind w:left="0"/>
        <w:jc w:val="both"/>
      </w:pPr>
      <w:r>
        <w:rPr>
          <w:rFonts w:ascii="Times New Roman"/>
          <w:b w:val="false"/>
          <w:i w:val="false"/>
          <w:color w:val="000000"/>
          <w:sz w:val="28"/>
        </w:rPr>
        <w:t xml:space="preserve">
      12. Автобустардың қозғалыс кестесiн білім беру ұйымдарымен бекітіледі. </w:t>
      </w:r>
    </w:p>
    <w:bookmarkEnd w:id="19"/>
    <w:bookmarkStart w:name="z28" w:id="20"/>
    <w:p>
      <w:pPr>
        <w:spacing w:after="0"/>
        <w:ind w:left="0"/>
        <w:jc w:val="both"/>
      </w:pPr>
      <w:r>
        <w:rPr>
          <w:rFonts w:ascii="Times New Roman"/>
          <w:b w:val="false"/>
          <w:i w:val="false"/>
          <w:color w:val="000000"/>
          <w:sz w:val="28"/>
        </w:rPr>
        <w:t>
      13.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20"/>
    <w:p>
      <w:pPr>
        <w:spacing w:after="0"/>
        <w:ind w:left="0"/>
        <w:jc w:val="both"/>
      </w:pPr>
      <w:r>
        <w:rPr>
          <w:rFonts w:ascii="Times New Roman"/>
          <w:b w:val="false"/>
          <w:i w:val="false"/>
          <w:color w:val="000000"/>
          <w:sz w:val="28"/>
        </w:rPr>
        <w:t>
      Білім беру ұйымдар кестенiң өзгеруi туралы балаларды дер кезiнде хабарландыру бойынша шаралар қабылдайды.</w:t>
      </w:r>
    </w:p>
    <w:bookmarkStart w:name="z29" w:id="21"/>
    <w:p>
      <w:pPr>
        <w:spacing w:after="0"/>
        <w:ind w:left="0"/>
        <w:jc w:val="both"/>
      </w:pPr>
      <w:r>
        <w:rPr>
          <w:rFonts w:ascii="Times New Roman"/>
          <w:b w:val="false"/>
          <w:i w:val="false"/>
          <w:color w:val="000000"/>
          <w:sz w:val="28"/>
        </w:rPr>
        <w:t>
      14. Балалардың ұйымдастырылған топтарын тасымалдауларына жетi жастан кiшi емес балалар рұқсат етiледi.</w:t>
      </w:r>
    </w:p>
    <w:bookmarkEnd w:id="21"/>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p>
      <w:pPr>
        <w:spacing w:after="0"/>
        <w:ind w:left="0"/>
        <w:jc w:val="both"/>
      </w:pPr>
      <w:r>
        <w:rPr>
          <w:rFonts w:ascii="Times New Roman"/>
          <w:b w:val="false"/>
          <w:i w:val="false"/>
          <w:color w:val="000000"/>
          <w:sz w:val="28"/>
        </w:rPr>
        <w:t>
      Автобустарда жол жүруге мынадай балаларға және ересек ерiп жүрушiлерге рұқсат етiлмейдi:</w:t>
      </w:r>
    </w:p>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30" w:id="22"/>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22"/>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жүргiзушiлердiң автобустардағы жұмыс өтiлi кемiнде бес жыл болуы тиiс.</w:t>
      </w:r>
    </w:p>
    <w:p>
      <w:pPr>
        <w:spacing w:after="0"/>
        <w:ind w:left="0"/>
        <w:jc w:val="both"/>
      </w:pPr>
      <w:r>
        <w:rPr>
          <w:rFonts w:ascii="Times New Roman"/>
          <w:b w:val="false"/>
          <w:i w:val="false"/>
          <w:color w:val="000000"/>
          <w:sz w:val="28"/>
        </w:rPr>
        <w:t>
      Балаларды тасымалдау үшін жүргізушілерге жол берілмейді:</w:t>
      </w:r>
    </w:p>
    <w:p>
      <w:pPr>
        <w:spacing w:after="0"/>
        <w:ind w:left="0"/>
        <w:jc w:val="both"/>
      </w:pPr>
      <w:r>
        <w:rPr>
          <w:rFonts w:ascii="Times New Roman"/>
          <w:b w:val="false"/>
          <w:i w:val="false"/>
          <w:color w:val="000000"/>
          <w:sz w:val="28"/>
        </w:rPr>
        <w:t>
      1) тасымалдаушы рейс алдындағы және рейстен кейін медициналық куәландырудан өтпеген жүргiзушiні;</w:t>
      </w:r>
    </w:p>
    <w:p>
      <w:pPr>
        <w:spacing w:after="0"/>
        <w:ind w:left="0"/>
        <w:jc w:val="both"/>
      </w:pPr>
      <w:r>
        <w:rPr>
          <w:rFonts w:ascii="Times New Roman"/>
          <w:b w:val="false"/>
          <w:i w:val="false"/>
          <w:color w:val="000000"/>
          <w:sz w:val="28"/>
        </w:rPr>
        <w:t xml:space="preserve">
      2)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Start w:name="z31" w:id="23"/>
    <w:p>
      <w:pPr>
        <w:spacing w:after="0"/>
        <w:ind w:left="0"/>
        <w:jc w:val="both"/>
      </w:pPr>
      <w:r>
        <w:rPr>
          <w:rFonts w:ascii="Times New Roman"/>
          <w:b w:val="false"/>
          <w:i w:val="false"/>
          <w:color w:val="000000"/>
          <w:sz w:val="28"/>
        </w:rPr>
        <w:t>
      16. Балаларды тасымалдау кезiнде автобустың жүргiзушiсiне рұқсат етілмейді:</w:t>
      </w:r>
    </w:p>
    <w:bookmarkEnd w:id="23"/>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32" w:id="24"/>
    <w:p>
      <w:pPr>
        <w:spacing w:after="0"/>
        <w:ind w:left="0"/>
        <w:jc w:val="both"/>
      </w:pPr>
      <w:r>
        <w:rPr>
          <w:rFonts w:ascii="Times New Roman"/>
          <w:b w:val="false"/>
          <w:i w:val="false"/>
          <w:color w:val="000000"/>
          <w:sz w:val="28"/>
        </w:rPr>
        <w:t>
      17. Балаларды автобусқа отырғызу (түсіру) ерiп жүрушiнiң басшылығымен және жүргiзушiнiң бақылауымен автобус толық тоқтағаннан кейiн отырғызу алаңында жүргiзiледi.</w:t>
      </w:r>
    </w:p>
    <w:bookmarkEnd w:id="24"/>
    <w:bookmarkStart w:name="z33" w:id="25"/>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5"/>
    <w:bookmarkStart w:name="z34" w:id="26"/>
    <w:p>
      <w:pPr>
        <w:spacing w:after="0"/>
        <w:ind w:left="0"/>
        <w:jc w:val="both"/>
      </w:pPr>
      <w:r>
        <w:rPr>
          <w:rFonts w:ascii="Times New Roman"/>
          <w:b w:val="false"/>
          <w:i w:val="false"/>
          <w:color w:val="000000"/>
          <w:sz w:val="28"/>
        </w:rPr>
        <w:t xml:space="preserve">
      19. Ерiп жүрушiлер автобусқа отырғызу және одан түсiру, автобус қозғалысы кезiнде, аялдау уақытында балалар арасында тиiстi тәртiптi қамтамасыз етеді. </w:t>
      </w:r>
    </w:p>
    <w:bookmarkEnd w:id="26"/>
    <w:bookmarkStart w:name="z35" w:id="27"/>
    <w:p>
      <w:pPr>
        <w:spacing w:after="0"/>
        <w:ind w:left="0"/>
        <w:jc w:val="both"/>
      </w:pPr>
      <w:r>
        <w:rPr>
          <w:rFonts w:ascii="Times New Roman"/>
          <w:b w:val="false"/>
          <w:i w:val="false"/>
          <w:color w:val="000000"/>
          <w:sz w:val="28"/>
        </w:rPr>
        <w:t>
      20. Автобустар тұрақтау орындарында тұрған кезде жүргiзушiлерге олардан алыстап кетуге тыйым салынады.</w:t>
      </w:r>
    </w:p>
    <w:bookmarkEnd w:id="27"/>
    <w:bookmarkStart w:name="z36" w:id="28"/>
    <w:p>
      <w:pPr>
        <w:spacing w:after="0"/>
        <w:ind w:left="0"/>
        <w:jc w:val="left"/>
      </w:pPr>
      <w:r>
        <w:rPr>
          <w:rFonts w:ascii="Times New Roman"/>
          <w:b/>
          <w:i w:val="false"/>
          <w:color w:val="000000"/>
        </w:rPr>
        <w:t xml:space="preserve"> 4. Қорытынды ережелер</w:t>
      </w:r>
    </w:p>
    <w:bookmarkEnd w:id="28"/>
    <w:bookmarkStart w:name="z37" w:id="29"/>
    <w:p>
      <w:pPr>
        <w:spacing w:after="0"/>
        <w:ind w:left="0"/>
        <w:jc w:val="both"/>
      </w:pPr>
      <w:r>
        <w:rPr>
          <w:rFonts w:ascii="Times New Roman"/>
          <w:b w:val="false"/>
          <w:i w:val="false"/>
          <w:color w:val="000000"/>
          <w:sz w:val="28"/>
        </w:rPr>
        <w:t>
      21. Ақтоғай ауданының шалғай елді мекендерінде тұратын, осы тәртіппен реттелмеген балаларды жалпы білім беретін мектептерге тасымалдау жөніндегі қатынастар Қазақстан Республикасының қолданыстағы заңнамасына сәйкес реттеледі.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