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6405" w14:textId="ffa6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Баянауыл ауданы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22 тамыздағы № 197/22 шешімі. Павлодар облысының Әділет департаментінде 2024 жылғы 6 қыркүйекте № 7591-14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Баянауыл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Oсы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Баянауыл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тамыздағы № 197/22</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Баянауыл ауданы мұқтаж азаматтарының жекелеген санаттарының тізбесін айқындаудың қағидалары</w:t>
      </w:r>
    </w:p>
    <w:bookmarkStart w:name="z6"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Еңбек және халықты әлеуметтік қорғау министрінің 2021 жылғы 26 наурыздағы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қағидаларына (бұдан әрі – Әлеуметтік көмек көрсету қағидалары) сәйкес әзірленді.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Баянауыл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уәкілетті орган мұқтаж азаматтардың жекелеген санаттарына (бұдан әрі – алушылар), сондай-ақ атаулы күндер мен мереке күндеріне орай ақшалай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"Баянауыл ауданының жұмыспен қамту және әлеуметтік бағдарламалар бөлімі" мемлекеттік мекемесі, әлеуметтік көмек көрсетуді жүзеге асыратын;</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Баянауыл ауданының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жоғарғы мөлшері;</w:t>
      </w:r>
    </w:p>
    <w:bookmarkStart w:name="z9" w:id="7"/>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 xml:space="preserve">229-бабының </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осы Қағидаларда, Үлгілік қағидаларының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21 тармақтарымен</w:t>
      </w:r>
      <w:r>
        <w:rPr>
          <w:rFonts w:ascii="Times New Roman"/>
          <w:b w:val="false"/>
          <w:i w:val="false"/>
          <w:color w:val="000000"/>
          <w:sz w:val="28"/>
        </w:rPr>
        <w:t xml:space="preserve"> көзделген тәртіппен көрсетіледі.</w:t>
      </w:r>
    </w:p>
    <w:bookmarkEnd w:id="7"/>
    <w:bookmarkStart w:name="z10" w:id="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жылына 1 рет) көрсетіледі.</w:t>
      </w:r>
    </w:p>
    <w:bookmarkEnd w:id="8"/>
    <w:bookmarkStart w:name="z11" w:id="9"/>
    <w:p>
      <w:pPr>
        <w:spacing w:after="0"/>
        <w:ind w:left="0"/>
        <w:jc w:val="both"/>
      </w:pPr>
      <w:r>
        <w:rPr>
          <w:rFonts w:ascii="Times New Roman"/>
          <w:b w:val="false"/>
          <w:i w:val="false"/>
          <w:color w:val="000000"/>
          <w:sz w:val="28"/>
        </w:rPr>
        <w:t xml:space="preserve">
      5. Әлеуметтік көмекті төлеу уәкілетті органмен екінші деңгейдегі банктер немесе банк операцияларының тиісті түрлеріне лицензиялары бар ұйымдар арқылы алушының банктік шотына ақшалай қаражатты аудару жолымен көрсетіледі. </w:t>
      </w:r>
    </w:p>
    <w:bookmarkEnd w:id="9"/>
    <w:bookmarkStart w:name="z12" w:id="10"/>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уәкілетті орган ұсынымы бойынша жергілікті өкілді органдар белгілейді;</w:t>
      </w:r>
    </w:p>
    <w:bookmarkEnd w:id="1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радиациялық апаттар мен апаттардың салдарын жоюға және осы апаттар мен апаттардың құрбандарын еске алуға қатысушылар күні – 26 сәуір;</w:t>
      </w:r>
    </w:p>
    <w:p>
      <w:pPr>
        <w:spacing w:after="0"/>
        <w:ind w:left="0"/>
        <w:jc w:val="both"/>
      </w:pPr>
      <w:r>
        <w:rPr>
          <w:rFonts w:ascii="Times New Roman"/>
          <w:b w:val="false"/>
          <w:i w:val="false"/>
          <w:color w:val="000000"/>
          <w:sz w:val="28"/>
        </w:rPr>
        <w:t>
      4) Отан қорғаушы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7) Қазақстан Республикасының Конституциясы күні – 30 тамыз;</w:t>
      </w:r>
    </w:p>
    <w:p>
      <w:pPr>
        <w:spacing w:after="0"/>
        <w:ind w:left="0"/>
        <w:jc w:val="both"/>
      </w:pPr>
      <w:r>
        <w:rPr>
          <w:rFonts w:ascii="Times New Roman"/>
          <w:b w:val="false"/>
          <w:i w:val="false"/>
          <w:color w:val="000000"/>
          <w:sz w:val="28"/>
        </w:rPr>
        <w:t>
      8) Карттар күні – 1 қазан;</w:t>
      </w:r>
    </w:p>
    <w:p>
      <w:pPr>
        <w:spacing w:after="0"/>
        <w:ind w:left="0"/>
        <w:jc w:val="both"/>
      </w:pPr>
      <w:r>
        <w:rPr>
          <w:rFonts w:ascii="Times New Roman"/>
          <w:b w:val="false"/>
          <w:i w:val="false"/>
          <w:color w:val="000000"/>
          <w:sz w:val="28"/>
        </w:rPr>
        <w:t>
      9) Қазақстан Республикасының күні – 25 қазан;</w:t>
      </w:r>
    </w:p>
    <w:p>
      <w:pPr>
        <w:spacing w:after="0"/>
        <w:ind w:left="0"/>
        <w:jc w:val="both"/>
      </w:pPr>
      <w:r>
        <w:rPr>
          <w:rFonts w:ascii="Times New Roman"/>
          <w:b w:val="false"/>
          <w:i w:val="false"/>
          <w:color w:val="000000"/>
          <w:sz w:val="28"/>
        </w:rPr>
        <w:t>
      10) Қазақстан Республикасының Тәуелсіздік күні – 16 желтоқсан.</w:t>
      </w:r>
    </w:p>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bookmarkEnd w:id="12"/>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қаhарманы"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 (тұғалар, зейнеткерлер);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 (тұғалар, зейнеткерлер);</w:t>
      </w:r>
    </w:p>
    <w:p>
      <w:pPr>
        <w:spacing w:after="0"/>
        <w:ind w:left="0"/>
        <w:jc w:val="both"/>
      </w:pPr>
      <w:r>
        <w:rPr>
          <w:rFonts w:ascii="Times New Roman"/>
          <w:b w:val="false"/>
          <w:i w:val="false"/>
          <w:color w:val="000000"/>
          <w:sz w:val="28"/>
        </w:rPr>
        <w:t>
      8) мүмкіндігі шектеулі адамдар,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бірінші топтағы мүмкіндігі шектеулі адамдар;</w:t>
      </w:r>
    </w:p>
    <w:p>
      <w:pPr>
        <w:spacing w:after="0"/>
        <w:ind w:left="0"/>
        <w:jc w:val="both"/>
      </w:pPr>
      <w:r>
        <w:rPr>
          <w:rFonts w:ascii="Times New Roman"/>
          <w:b w:val="false"/>
          <w:i w:val="false"/>
          <w:color w:val="000000"/>
          <w:sz w:val="28"/>
        </w:rPr>
        <w:t>
      екінші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адамдар балаларды тәрбиелеп отырған отбасылар;</w:t>
      </w:r>
    </w:p>
    <w:p>
      <w:pPr>
        <w:spacing w:after="0"/>
        <w:ind w:left="0"/>
        <w:jc w:val="both"/>
      </w:pPr>
      <w:r>
        <w:rPr>
          <w:rFonts w:ascii="Times New Roman"/>
          <w:b w:val="false"/>
          <w:i w:val="false"/>
          <w:color w:val="000000"/>
          <w:sz w:val="28"/>
        </w:rPr>
        <w:t xml:space="preserve">
      кірістерін есепке алмай, жоғары немесе орта арнайы (кәсіби) білім және білім берудің өзге де түрлерін алуға мүмкіндігі шектеулі адамдар оңалтудың жеке бағдарламасының кәсіби бөлігінен көшірмесі бар, мүмкіндігі шектеулі адамдар; </w:t>
      </w:r>
    </w:p>
    <w:p>
      <w:pPr>
        <w:spacing w:after="0"/>
        <w:ind w:left="0"/>
        <w:jc w:val="both"/>
      </w:pPr>
      <w:r>
        <w:rPr>
          <w:rFonts w:ascii="Times New Roman"/>
          <w:b w:val="false"/>
          <w:i w:val="false"/>
          <w:color w:val="000000"/>
          <w:sz w:val="28"/>
        </w:rPr>
        <w:t>
      үшінші топтағы мүмкіндігі шектеулі адамдар;</w:t>
      </w:r>
    </w:p>
    <w:p>
      <w:pPr>
        <w:spacing w:after="0"/>
        <w:ind w:left="0"/>
        <w:jc w:val="both"/>
      </w:pPr>
      <w:r>
        <w:rPr>
          <w:rFonts w:ascii="Times New Roman"/>
          <w:b w:val="false"/>
          <w:i w:val="false"/>
          <w:color w:val="000000"/>
          <w:sz w:val="28"/>
        </w:rPr>
        <w:t>
      кәмелетке толмаған балалары бар мүмкіндігі шектеулі адамдар;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ағымдағы жылғы жалпы білім беретін мектеп түлектерінің санынан тұлғалар, атап айтқанда:</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қатарындағы балалар;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дүлей апаттың немесе өрттің салдарынан мүлкіне зиян келген;</w:t>
      </w:r>
    </w:p>
    <w:p>
      <w:pPr>
        <w:spacing w:after="0"/>
        <w:ind w:left="0"/>
        <w:jc w:val="both"/>
      </w:pPr>
      <w:r>
        <w:rPr>
          <w:rFonts w:ascii="Times New Roman"/>
          <w:b w:val="false"/>
          <w:i w:val="false"/>
          <w:color w:val="000000"/>
          <w:sz w:val="28"/>
        </w:rPr>
        <w:t>
      бас бостандығынан айыру орындарынан босатылған азаматтар, пробация қызметінің есебінде болуы негіз болып табылады;</w:t>
      </w:r>
    </w:p>
    <w:p>
      <w:pPr>
        <w:spacing w:after="0"/>
        <w:ind w:left="0"/>
        <w:jc w:val="both"/>
      </w:pPr>
      <w:r>
        <w:rPr>
          <w:rFonts w:ascii="Times New Roman"/>
          <w:b w:val="false"/>
          <w:i w:val="false"/>
          <w:color w:val="000000"/>
          <w:sz w:val="28"/>
        </w:rPr>
        <w:t>
      12 аптаға дейінгі жүктілігіне байланысты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кәсіпорнына дер кезінде есепке тұрған жүкті әйелдер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xml:space="preserve">
      бір жасқа дейінгі балалары бар, жан басына шаққандағы орташа табысы ең төменгі күнкөріс деңгейінің бір еселік мөлшерінен аспайтын, медициналық мекеменің қорытындысы бойынша қосымша балалар тамағына мұқтаж азаматтар (отбасылар); </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қант диабетімен ауыратын адамдар;</w:t>
      </w:r>
    </w:p>
    <w:p>
      <w:pPr>
        <w:spacing w:after="0"/>
        <w:ind w:left="0"/>
        <w:jc w:val="both"/>
      </w:pPr>
      <w:r>
        <w:rPr>
          <w:rFonts w:ascii="Times New Roman"/>
          <w:b w:val="false"/>
          <w:i w:val="false"/>
          <w:color w:val="000000"/>
          <w:sz w:val="28"/>
        </w:rPr>
        <w:t xml:space="preserve">
      13)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 </w:t>
      </w:r>
    </w:p>
    <w:bookmarkStart w:name="z15" w:id="13"/>
    <w:p>
      <w:pPr>
        <w:spacing w:after="0"/>
        <w:ind w:left="0"/>
        <w:jc w:val="both"/>
      </w:pPr>
      <w:r>
        <w:rPr>
          <w:rFonts w:ascii="Times New Roman"/>
          <w:b w:val="false"/>
          <w:i w:val="false"/>
          <w:color w:val="000000"/>
          <w:sz w:val="28"/>
        </w:rPr>
        <w:t>
      8. Уәкілетті орган табыс есебінсіз көмек көрсетеді:</w:t>
      </w:r>
    </w:p>
    <w:bookmarkEnd w:id="13"/>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w:t>
      </w:r>
    </w:p>
    <w:p>
      <w:pPr>
        <w:spacing w:after="0"/>
        <w:ind w:left="0"/>
        <w:jc w:val="both"/>
      </w:pPr>
      <w:r>
        <w:rPr>
          <w:rFonts w:ascii="Times New Roman"/>
          <w:b w:val="false"/>
          <w:i w:val="false"/>
          <w:color w:val="000000"/>
          <w:sz w:val="28"/>
        </w:rPr>
        <w:t>
      7 мамыр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5, 6-баптарында аталған адамдардың отбасыларына;</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азаматтарына;</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балаларына;</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корпорацияның тізімі негізінде:</w:t>
      </w:r>
    </w:p>
    <w:p>
      <w:pPr>
        <w:spacing w:after="0"/>
        <w:ind w:left="0"/>
        <w:jc w:val="both"/>
      </w:pPr>
      <w:r>
        <w:rPr>
          <w:rFonts w:ascii="Times New Roman"/>
          <w:b w:val="false"/>
          <w:i w:val="false"/>
          <w:color w:val="000000"/>
          <w:sz w:val="28"/>
        </w:rPr>
        <w:t>
      бірінші және екінші топтағы мүгедектігі бар адамдарына;</w:t>
      </w:r>
    </w:p>
    <w:p>
      <w:pPr>
        <w:spacing w:after="0"/>
        <w:ind w:left="0"/>
        <w:jc w:val="both"/>
      </w:pPr>
      <w:r>
        <w:rPr>
          <w:rFonts w:ascii="Times New Roman"/>
          <w:b w:val="false"/>
          <w:i w:val="false"/>
          <w:color w:val="000000"/>
          <w:sz w:val="28"/>
        </w:rPr>
        <w:t>
      18 жасқа дейінгі мүгедектігі бар балаларына;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алтыншы абзацында 3) тармақшаларында көрсетілген құжаттар қоса бере отырып өтініш негізінде тұрғын үйді жөндеуге нақты шығындар бойынша 125 (жүз жиырма бес) айлық есептік көрсеткіш (бұдан әрі-АЕК),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3), 4) тармақшаларында және 6) тармақшасының алтыншы абзацында санаттар үшін сауықтыруға 50 (елу) АЕК мөлшерінде Мемлекеттік корпорацияның тізімі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алтыншы абзацында 3) тармақшаларында көрсетілген құжаттар қоса бере отырып өтініш негізінде санаторлық-курорттық емделуге заңды өкілі жәңе жеке көмекшінің еріп жүруіне 55 (елу бес) АЕК мөлшерінде </w:t>
      </w:r>
      <w:r>
        <w:rPr>
          <w:rFonts w:ascii="Times New Roman"/>
          <w:b w:val="false"/>
          <w:i w:val="false"/>
          <w:color w:val="000000"/>
          <w:sz w:val="28"/>
        </w:rPr>
        <w:t>7- тармақтың</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қоса бере отырып өтініш негізінде заңды өкілдердің бірін алып жүру жөніндегі шығындарды өтеуге арналған </w:t>
      </w:r>
      <w:r>
        <w:rPr>
          <w:rFonts w:ascii="Times New Roman"/>
          <w:b w:val="false"/>
          <w:i w:val="false"/>
          <w:color w:val="000000"/>
          <w:sz w:val="28"/>
        </w:rPr>
        <w:t>7- тармақтың</w:t>
      </w:r>
      <w:r>
        <w:rPr>
          <w:rFonts w:ascii="Times New Roman"/>
          <w:b w:val="false"/>
          <w:i w:val="false"/>
          <w:color w:val="000000"/>
          <w:sz w:val="28"/>
        </w:rPr>
        <w:t xml:space="preserve"> 8) тармақшасының екінші абзацында көрсетілген санат үшін кепілдік берілген құнның 30 (отыз) % мөлшерінде санаторлық-курорттық емделуге;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көрсетілдген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үшінші, төртінші, жетінші абзацтарында, 9) тармақшасында көрсетілген санаттар үшін қатты отын сатып алуға (екінші жартыжылдықта көрсетіледі) 20 (жиырма)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екінші абзацында 3) тармақшаларында көрсетілген құжаттар қоса берілген өтініш негізінде с 100 (жүз) АЕК мөлшерінде </w:t>
      </w:r>
      <w:r>
        <w:rPr>
          <w:rFonts w:ascii="Times New Roman"/>
          <w:b w:val="false"/>
          <w:i w:val="false"/>
          <w:color w:val="000000"/>
          <w:sz w:val="28"/>
        </w:rPr>
        <w:t>7- тармақтың</w:t>
      </w:r>
      <w:r>
        <w:rPr>
          <w:rFonts w:ascii="Times New Roman"/>
          <w:b w:val="false"/>
          <w:i w:val="false"/>
          <w:color w:val="000000"/>
          <w:sz w:val="28"/>
        </w:rPr>
        <w:t xml:space="preserve"> 11)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жетінші абзацында 3) тармақшаларында көрсетілген құжаттар қоса берілген өтініш негізінде 10 (он) АЕК мөлшерінде </w:t>
      </w:r>
      <w:r>
        <w:rPr>
          <w:rFonts w:ascii="Times New Roman"/>
          <w:b w:val="false"/>
          <w:i w:val="false"/>
          <w:color w:val="000000"/>
          <w:sz w:val="28"/>
        </w:rPr>
        <w:t>7- тармақтың</w:t>
      </w:r>
      <w:r>
        <w:rPr>
          <w:rFonts w:ascii="Times New Roman"/>
          <w:b w:val="false"/>
          <w:i w:val="false"/>
          <w:color w:val="000000"/>
          <w:sz w:val="28"/>
        </w:rPr>
        <w:t xml:space="preserve"> 11)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 қоса берілген өтініш негізінде, 10 (он) АЕК мөлшерінде </w:t>
      </w:r>
      <w:r>
        <w:rPr>
          <w:rFonts w:ascii="Times New Roman"/>
          <w:b w:val="false"/>
          <w:i w:val="false"/>
          <w:color w:val="000000"/>
          <w:sz w:val="28"/>
        </w:rPr>
        <w:t>7- тармақтың</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кәсіпорнының фтизиатрлық кабинеті ұсынатын тізім негізінде, 10 (он) АЕК мөлшерінде </w:t>
      </w:r>
      <w:r>
        <w:rPr>
          <w:rFonts w:ascii="Times New Roman"/>
          <w:b w:val="false"/>
          <w:i w:val="false"/>
          <w:color w:val="000000"/>
          <w:sz w:val="28"/>
        </w:rPr>
        <w:t>7- тармақтың</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 қоса бере отырып өтініш негізінде 10 (он) АЕК мөлшерінде </w:t>
      </w:r>
      <w:r>
        <w:rPr>
          <w:rFonts w:ascii="Times New Roman"/>
          <w:b w:val="false"/>
          <w:i w:val="false"/>
          <w:color w:val="000000"/>
          <w:sz w:val="28"/>
        </w:rPr>
        <w:t>7- тармақтың</w:t>
      </w:r>
      <w:r>
        <w:rPr>
          <w:rFonts w:ascii="Times New Roman"/>
          <w:b w:val="false"/>
          <w:i w:val="false"/>
          <w:color w:val="000000"/>
          <w:sz w:val="28"/>
        </w:rPr>
        <w:t xml:space="preserve"> 12)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бесінші абзацында 3) тармақшаларында көрсетілген құжаттар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екінші және үшінші абзацында көрсетілген санаттар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 қоса берілген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12) тармақшасының жетінші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 20 (жиырма) АЕК мөлшерінде Мемлекеттік корпорацияның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қатты отын сатып алуға 10 (он) АЕК мөлшерінде Мемлекеттік корпорацияның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3), 4) тармақшаларында және 6) тармақшасының алтыншы абзацында санаттар үшін қатты отын сатып алуға 50 000 (елу мың) теңге мөлшерінде Мемлекеттік корпорацияның тізімі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тармақшасының екінші, үшінші абзацтарында, 4) тармақшасында, 6) тармақшасының екінші, үшінші, төртінші, бесінші абзацтарында көрсетілген санаттар үшін қатты отын сатып алуға 10 (он) АЕК мөлшерінде Мемлекеттік корпорацияның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5) және 7) тармақшаларында көрсетілген санаттар үшін қатты отын сатып алуға 2 (екі) АЕК мөлшерінде Мемлекеттік корпорацияның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8) тармақшасының үшінші және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мүмкіндігі шектеулі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 3 (үш) АЕК мөлшерінде Мемлекеттік корпорацияның тізімі негізінде;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ұсынатын тізім негізінде, 15 (он бес) АЕК мөлшерінде </w:t>
      </w:r>
      <w:r>
        <w:rPr>
          <w:rFonts w:ascii="Times New Roman"/>
          <w:b w:val="false"/>
          <w:i w:val="false"/>
          <w:color w:val="000000"/>
          <w:sz w:val="28"/>
        </w:rPr>
        <w:t xml:space="preserve">7- тармақтың </w:t>
      </w:r>
      <w:r>
        <w:rPr>
          <w:rFonts w:ascii="Times New Roman"/>
          <w:b w:val="false"/>
          <w:i w:val="false"/>
          <w:color w:val="000000"/>
          <w:sz w:val="28"/>
        </w:rPr>
        <w:t xml:space="preserve"> 8) тармақшасының екінші және үшінші абзацтарында (перитонеальді диализге және гемодиализге мұқтаж емделу және қаралу)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мектепке дейінгі ұйымдарда балаларды күтіп-бағуға әрбір балаға ақы төлеу үшін, құжатты қоса бере отырып өтініш негізінде 3 (үш) АЕК мөлшерінде </w:t>
      </w:r>
      <w:r>
        <w:rPr>
          <w:rFonts w:ascii="Times New Roman"/>
          <w:b w:val="false"/>
          <w:i w:val="false"/>
          <w:color w:val="000000"/>
          <w:sz w:val="28"/>
        </w:rPr>
        <w:t>7- тармақтың</w:t>
      </w:r>
      <w:r>
        <w:rPr>
          <w:rFonts w:ascii="Times New Roman"/>
          <w:b w:val="false"/>
          <w:i w:val="false"/>
          <w:color w:val="000000"/>
          <w:sz w:val="28"/>
        </w:rPr>
        <w:t xml:space="preserve"> 8) тармақшасының сегізінші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кәсіпорнының фтизиатрлық кабинеті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7- тармақтың</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кәсіпорнының фтизиатрлық кабинеті ұсынатын тізім негізінде </w:t>
      </w:r>
      <w:r>
        <w:rPr>
          <w:rFonts w:ascii="Times New Roman"/>
          <w:b w:val="false"/>
          <w:i w:val="false"/>
          <w:color w:val="000000"/>
          <w:sz w:val="28"/>
        </w:rPr>
        <w:t>7- тармақтың</w:t>
      </w:r>
      <w:r>
        <w:rPr>
          <w:rFonts w:ascii="Times New Roman"/>
          <w:b w:val="false"/>
          <w:i w:val="false"/>
          <w:color w:val="000000"/>
          <w:sz w:val="28"/>
        </w:rPr>
        <w:t xml:space="preserve"> 12) тармақшасының бесінші абзацында көрсетілген санат үшін 15 (он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екінші және үшінші абзацында көрсетілген санаттар үшін оқу кезеңінде тұруға, тамақтануға және тұрғылықты жеріне жол жүруге 10 (он) АЕК мөлшерінде;</w:t>
      </w:r>
    </w:p>
    <w:bookmarkStart w:name="z16" w:id="14"/>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төртінші абзацында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16,5 (он алты бүтін оннан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төртінші абзацында көрсетілген санат үшін біржолғы әлеуметтік көмек;</w:t>
      </w:r>
    </w:p>
    <w:p>
      <w:pPr>
        <w:spacing w:after="0"/>
        <w:ind w:left="0"/>
        <w:jc w:val="both"/>
      </w:pPr>
      <w:r>
        <w:rPr>
          <w:rFonts w:ascii="Times New Roman"/>
          <w:b w:val="false"/>
          <w:i w:val="false"/>
          <w:color w:val="000000"/>
          <w:sz w:val="28"/>
        </w:rPr>
        <w:t xml:space="preserve">
      ай сайынғы әлеуметтік көмек: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төртінші абзацында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әр балаға 5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бесінші абзацында көрсетілген санат үшін".</w:t>
      </w:r>
    </w:p>
    <w:bookmarkStart w:name="z17"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5"/>
    <w:bookmarkStart w:name="z18"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bookmarkStart w:name="z19"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21 тармақтарына</w:t>
      </w:r>
      <w:r>
        <w:rPr>
          <w:rFonts w:ascii="Times New Roman"/>
          <w:b w:val="false"/>
          <w:i w:val="false"/>
          <w:color w:val="000000"/>
          <w:sz w:val="28"/>
        </w:rPr>
        <w:t xml:space="preserve"> сәйкес айкыңдалды.</w:t>
      </w:r>
    </w:p>
    <w:bookmarkEnd w:id="18"/>
    <w:bookmarkStart w:name="z21" w:id="19"/>
    <w:p>
      <w:pPr>
        <w:spacing w:after="0"/>
        <w:ind w:left="0"/>
        <w:jc w:val="both"/>
      </w:pPr>
      <w:r>
        <w:rPr>
          <w:rFonts w:ascii="Times New Roman"/>
          <w:b w:val="false"/>
          <w:i w:val="false"/>
          <w:color w:val="000000"/>
          <w:sz w:val="28"/>
        </w:rPr>
        <w:t>
      13. Әлеуметтік көмек көрсетуге жұмсалатын шығыстарды қаржыландыру Баянауыл ауданның бюджетінде көзделген ағымдағы қаржы жылына арналған қаражат шегінде жүзеге асырылады.</w:t>
      </w:r>
    </w:p>
    <w:bookmarkEnd w:id="19"/>
    <w:bookmarkStart w:name="z22" w:id="20"/>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20"/>
    <w:bookmarkStart w:name="z23" w:id="21"/>
    <w:p>
      <w:pPr>
        <w:spacing w:after="0"/>
        <w:ind w:left="0"/>
        <w:jc w:val="both"/>
      </w:pPr>
      <w:r>
        <w:rPr>
          <w:rFonts w:ascii="Times New Roman"/>
          <w:b w:val="false"/>
          <w:i w:val="false"/>
          <w:color w:val="000000"/>
          <w:sz w:val="28"/>
        </w:rPr>
        <w:t>
      14. Әлеуметтік көмек:</w:t>
      </w:r>
    </w:p>
    <w:bookmarkEnd w:id="2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Баянауыл ауданы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4" w:id="22"/>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5" w:id="23"/>
    <w:p>
      <w:pPr>
        <w:spacing w:after="0"/>
        <w:ind w:left="0"/>
        <w:jc w:val="left"/>
      </w:pPr>
      <w:r>
        <w:rPr>
          <w:rFonts w:ascii="Times New Roman"/>
          <w:b/>
          <w:i w:val="false"/>
          <w:color w:val="000000"/>
        </w:rPr>
        <w:t xml:space="preserve"> 5-тарау. Қорытынды ереже</w:t>
      </w:r>
    </w:p>
    <w:bookmarkEnd w:id="23"/>
    <w:bookmarkStart w:name="z26" w:id="2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тамыздағы № 197/22</w:t>
            </w:r>
            <w:r>
              <w:br/>
            </w:r>
            <w:r>
              <w:rPr>
                <w:rFonts w:ascii="Times New Roman"/>
                <w:b w:val="false"/>
                <w:i w:val="false"/>
                <w:color w:val="000000"/>
                <w:sz w:val="20"/>
              </w:rPr>
              <w:t>шешіміне 2-қосымша</w:t>
            </w:r>
          </w:p>
        </w:tc>
      </w:tr>
    </w:tbl>
    <w:bookmarkStart w:name="z28" w:id="25"/>
    <w:p>
      <w:pPr>
        <w:spacing w:after="0"/>
        <w:ind w:left="0"/>
        <w:jc w:val="left"/>
      </w:pPr>
      <w:r>
        <w:rPr>
          <w:rFonts w:ascii="Times New Roman"/>
          <w:b/>
          <w:i w:val="false"/>
          <w:color w:val="000000"/>
        </w:rPr>
        <w:t xml:space="preserve"> Баянауыл аудандық мәслихатының күші жойылған кейбір шешімдерінің тізбесі</w:t>
      </w:r>
    </w:p>
    <w:bookmarkEnd w:id="25"/>
    <w:bookmarkStart w:name="z29" w:id="26"/>
    <w:p>
      <w:pPr>
        <w:spacing w:after="0"/>
        <w:ind w:left="0"/>
        <w:jc w:val="both"/>
      </w:pPr>
      <w:r>
        <w:rPr>
          <w:rFonts w:ascii="Times New Roman"/>
          <w:b w:val="false"/>
          <w:i w:val="false"/>
          <w:color w:val="000000"/>
          <w:sz w:val="28"/>
        </w:rPr>
        <w:t xml:space="preserve">
      1.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 25/05</w:t>
      </w:r>
      <w:r>
        <w:rPr>
          <w:rFonts w:ascii="Times New Roman"/>
          <w:b w:val="false"/>
          <w:i w:val="false"/>
          <w:color w:val="000000"/>
          <w:sz w:val="28"/>
        </w:rPr>
        <w:t xml:space="preserve"> шешімі (Нормативтік құқықтық актілерді мемлекеттік тіркеу тізілімінде № 5197 болып тіркелген, Қазақстан Республикасы нормативтік құқықтық актілерінің электрондық түрдегі эталондық бақылау банкінде жарияланған).</w:t>
      </w:r>
    </w:p>
    <w:bookmarkEnd w:id="26"/>
    <w:bookmarkStart w:name="z30" w:id="27"/>
    <w:p>
      <w:pPr>
        <w:spacing w:after="0"/>
        <w:ind w:left="0"/>
        <w:jc w:val="both"/>
      </w:pPr>
      <w:r>
        <w:rPr>
          <w:rFonts w:ascii="Times New Roman"/>
          <w:b w:val="false"/>
          <w:i w:val="false"/>
          <w:color w:val="000000"/>
          <w:sz w:val="28"/>
        </w:rPr>
        <w:t xml:space="preserve">
      2. Баянауыл аудандық мәслихатының 2018 жылғы 4 шілдедегі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кағидаларын бекіту туралы" № 25/05 шешіміне өзгерістер мен толықтырулар енгізу туралы" </w:t>
      </w:r>
      <w:r>
        <w:rPr>
          <w:rFonts w:ascii="Times New Roman"/>
          <w:b w:val="false"/>
          <w:i w:val="false"/>
          <w:color w:val="000000"/>
          <w:sz w:val="28"/>
        </w:rPr>
        <w:t>№ 184/31</w:t>
      </w:r>
      <w:r>
        <w:rPr>
          <w:rFonts w:ascii="Times New Roman"/>
          <w:b w:val="false"/>
          <w:i w:val="false"/>
          <w:color w:val="000000"/>
          <w:sz w:val="28"/>
        </w:rPr>
        <w:t xml:space="preserve"> шешімі (Нормативтік құқықтық актілерді мемлекеттік тіркеу тізілімінде № 6027 болып тіркелген, Қазақстан Республикасы нормативтік құқықтық актілерінің электрондық түрдегі эталондық бақылау банкінде жарияланған).</w:t>
      </w:r>
    </w:p>
    <w:bookmarkEnd w:id="27"/>
    <w:bookmarkStart w:name="z31" w:id="28"/>
    <w:p>
      <w:pPr>
        <w:spacing w:after="0"/>
        <w:ind w:left="0"/>
        <w:jc w:val="both"/>
      </w:pPr>
      <w:r>
        <w:rPr>
          <w:rFonts w:ascii="Times New Roman"/>
          <w:b w:val="false"/>
          <w:i w:val="false"/>
          <w:color w:val="000000"/>
          <w:sz w:val="28"/>
        </w:rPr>
        <w:t xml:space="preserve">
      3. Баянауыл аудандық мәслихатының 2019 жылғы 25 қарашадағы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кағидаларын бекіту туралы" № 25/05 шешіміне өзгерістер мен толықтыру енгізу туралы" </w:t>
      </w:r>
      <w:r>
        <w:rPr>
          <w:rFonts w:ascii="Times New Roman"/>
          <w:b w:val="false"/>
          <w:i w:val="false"/>
          <w:color w:val="000000"/>
          <w:sz w:val="28"/>
        </w:rPr>
        <w:t>№ 289/50</w:t>
      </w:r>
      <w:r>
        <w:rPr>
          <w:rFonts w:ascii="Times New Roman"/>
          <w:b w:val="false"/>
          <w:i w:val="false"/>
          <w:color w:val="000000"/>
          <w:sz w:val="28"/>
        </w:rPr>
        <w:t xml:space="preserve"> шешімі (Нормативтік құқықтық актілерді мемлекеттік тіркеу тізілімінде № 6645 болып тіркелген, Қазақстан Республикасы нормативтік құқықтық актілерінің электрондық түрдегі эталондық бақылау банкінде жарияланған).</w:t>
      </w:r>
    </w:p>
    <w:bookmarkEnd w:id="28"/>
    <w:bookmarkStart w:name="z32" w:id="29"/>
    <w:p>
      <w:pPr>
        <w:spacing w:after="0"/>
        <w:ind w:left="0"/>
        <w:jc w:val="both"/>
      </w:pPr>
      <w:r>
        <w:rPr>
          <w:rFonts w:ascii="Times New Roman"/>
          <w:b w:val="false"/>
          <w:i w:val="false"/>
          <w:color w:val="000000"/>
          <w:sz w:val="28"/>
        </w:rPr>
        <w:t xml:space="preserve">
      4. Баянауыл аудандық мәслихатының 2022 жылғы 27 сәуірдегі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кағидаларын бекіту туралы" № 25/05 шешіміне өзгеріс енгізу туралы" </w:t>
      </w:r>
      <w:r>
        <w:rPr>
          <w:rFonts w:ascii="Times New Roman"/>
          <w:b w:val="false"/>
          <w:i w:val="false"/>
          <w:color w:val="000000"/>
          <w:sz w:val="28"/>
        </w:rPr>
        <w:t xml:space="preserve">№ 107/15 </w:t>
      </w:r>
      <w:r>
        <w:rPr>
          <w:rFonts w:ascii="Times New Roman"/>
          <w:b w:val="false"/>
          <w:i w:val="false"/>
          <w:color w:val="000000"/>
          <w:sz w:val="28"/>
        </w:rPr>
        <w:t xml:space="preserve"> шешімі (Нормативтік құқықтық актілерді мемлекеттік тіркеу тізілімінде № 27802 болып тіркелген, Қазақстан Республикасы нормативтік құқықтық актілерінің электрондық түрдегі эталондық бақылау банкінде жарияланған).</w:t>
      </w:r>
    </w:p>
    <w:bookmarkEnd w:id="29"/>
    <w:bookmarkStart w:name="z33" w:id="30"/>
    <w:p>
      <w:pPr>
        <w:spacing w:after="0"/>
        <w:ind w:left="0"/>
        <w:jc w:val="both"/>
      </w:pPr>
      <w:r>
        <w:rPr>
          <w:rFonts w:ascii="Times New Roman"/>
          <w:b w:val="false"/>
          <w:i w:val="false"/>
          <w:color w:val="000000"/>
          <w:sz w:val="28"/>
        </w:rPr>
        <w:t xml:space="preserve">
      5. Баянауыл аудандық мәслихатының 2023 жылғы 27 маусымдағы "Баянауыл аудандық мәслихатының 2016 жылғы 20 шілдедегі № 25/05 "Баянауыл ауданында әлеуметтік көмек көрсетудің, оның мөлшерлерін белгілеудің және мұқтаж азаматтардың жекелеген санаттарының тізбесін айқындау кағидаларын бекіту туралы" шешіміне өзгеріс енгізу туралы" </w:t>
      </w:r>
      <w:r>
        <w:rPr>
          <w:rFonts w:ascii="Times New Roman"/>
          <w:b w:val="false"/>
          <w:i w:val="false"/>
          <w:color w:val="000000"/>
          <w:sz w:val="28"/>
        </w:rPr>
        <w:t>№ 40/5</w:t>
      </w:r>
      <w:r>
        <w:rPr>
          <w:rFonts w:ascii="Times New Roman"/>
          <w:b w:val="false"/>
          <w:i w:val="false"/>
          <w:color w:val="000000"/>
          <w:sz w:val="28"/>
        </w:rPr>
        <w:t xml:space="preserve"> шешімі (Нормативтік құқықтық актілерді мемлекеттік тіркеу тізілімінде № 7363-14 болып тіркелген, Қазақстан Республикасы нормативтік құқықтық актілерінің электрондық түрдегі эталондық бақылау банкінде жарияланған).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