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ba2b" w14:textId="72eb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2023 жылғы 10 қарашадағы № 35-10-8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мәслихатының 2024 жылғы 31 шілдедегі № 82-23-8 шешімі. Павлодар облысының Әділет департаментінде 2024 жылғы 28 тамызда № 7587-14 болып тіркелді</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2023 жылғы 10 қарашадағы № 35-10-8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7414-14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____________ А. Байханов</w:t>
      </w:r>
    </w:p>
    <w:p>
      <w:pPr>
        <w:spacing w:after="0"/>
        <w:ind w:left="0"/>
        <w:jc w:val="both"/>
      </w:pPr>
      <w:r>
        <w:rPr>
          <w:rFonts w:ascii="Times New Roman"/>
          <w:b w:val="false"/>
          <w:i w:val="false"/>
          <w:color w:val="000000"/>
          <w:sz w:val="28"/>
        </w:rPr>
        <w:t>2024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шілдедегі</w:t>
            </w:r>
            <w:r>
              <w:br/>
            </w:r>
            <w:r>
              <w:rPr>
                <w:rFonts w:ascii="Times New Roman"/>
                <w:b w:val="false"/>
                <w:i w:val="false"/>
                <w:color w:val="000000"/>
                <w:sz w:val="20"/>
              </w:rPr>
              <w:t>№ 82-23-8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2023 жылғы 10 қарашадағы</w:t>
            </w:r>
            <w:r>
              <w:br/>
            </w:r>
            <w:r>
              <w:rPr>
                <w:rFonts w:ascii="Times New Roman"/>
                <w:b w:val="false"/>
                <w:i w:val="false"/>
                <w:color w:val="000000"/>
                <w:sz w:val="20"/>
              </w:rPr>
              <w:t>№ 35-10-8 шешіміне</w:t>
            </w:r>
            <w:r>
              <w:br/>
            </w:r>
            <w:r>
              <w:rPr>
                <w:rFonts w:ascii="Times New Roman"/>
                <w:b w:val="false"/>
                <w:i w:val="false"/>
                <w:color w:val="000000"/>
                <w:sz w:val="20"/>
              </w:rPr>
              <w:t>1 – 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xml:space="preserve">
      8) мерекелік күндер (бұдан әрі – атаулы күндер) – Қазақстан Республикасының кәсіптік және өзге де мерекелері; </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түлғалардың (отбасылардың) материалдық жағдайына зерттеп-қарау жүргізу үшін Ертіс ауданының ауылдар,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 xml:space="preserve">71-бабының </w:t>
      </w:r>
      <w:r>
        <w:rPr>
          <w:rFonts w:ascii="Times New Roman"/>
          <w:b w:val="false"/>
          <w:i w:val="false"/>
          <w:color w:val="000000"/>
          <w:sz w:val="28"/>
        </w:rPr>
        <w:t xml:space="preserve"> 4-тармағында, </w:t>
      </w:r>
      <w:r>
        <w:rPr>
          <w:rFonts w:ascii="Times New Roman"/>
          <w:b w:val="false"/>
          <w:i w:val="false"/>
          <w:color w:val="000000"/>
          <w:sz w:val="28"/>
        </w:rPr>
        <w:t xml:space="preserve">170-бабының </w:t>
      </w:r>
      <w:r>
        <w:rPr>
          <w:rFonts w:ascii="Times New Roman"/>
          <w:b w:val="false"/>
          <w:i w:val="false"/>
          <w:color w:val="000000"/>
          <w:sz w:val="28"/>
        </w:rPr>
        <w:t xml:space="preserve"> 3-тармағында, </w:t>
      </w:r>
      <w:r>
        <w:rPr>
          <w:rFonts w:ascii="Times New Roman"/>
          <w:b w:val="false"/>
          <w:i w:val="false"/>
          <w:color w:val="000000"/>
          <w:sz w:val="28"/>
        </w:rPr>
        <w:t xml:space="preserve">229-бабының </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17-бабында </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мереке күндер мен атаулы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Радияциялық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3"/>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қаhарманы"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белгіленген өзге де тәртіппен саяси қуғын-сүргін құрбандары немесе саяси қуғын-сүргін құрбандары деп танылған азаматтарға;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жоғары оқу орындарының оқуын аяқтау мерзіміне дейін, бұрын әлеуметтік көмек алған студенттерге;</w:t>
      </w:r>
    </w:p>
    <w:p>
      <w:pPr>
        <w:spacing w:after="0"/>
        <w:ind w:left="0"/>
        <w:jc w:val="both"/>
      </w:pPr>
      <w:r>
        <w:rPr>
          <w:rFonts w:ascii="Times New Roman"/>
          <w:b w:val="false"/>
          <w:i w:val="false"/>
          <w:color w:val="000000"/>
          <w:sz w:val="28"/>
        </w:rPr>
        <w:t>
      11) пешпен жылытылатын жеке тұрғын үй қорында тұратын мемлекеттік атаулы әлеуметтік көмек алушылар қатарынан азаматтарға;</w:t>
      </w:r>
    </w:p>
    <w:p>
      <w:pPr>
        <w:spacing w:after="0"/>
        <w:ind w:left="0"/>
        <w:jc w:val="both"/>
      </w:pPr>
      <w:r>
        <w:rPr>
          <w:rFonts w:ascii="Times New Roman"/>
          <w:b w:val="false"/>
          <w:i w:val="false"/>
          <w:color w:val="000000"/>
          <w:sz w:val="28"/>
        </w:rPr>
        <w:t>
      12) пешпен жылытылатын жеке тұрғын үй қорында тұратын мүгедектігі бар бірінші, екінші, үшінші санаттағы адамдарға, көп балалы отбасыларға, өтініш берген мерзімде ең төмен күнкөріс деңгейіне еселік қатынаста белгіленген шектен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13) бас бостандығынан айыру орындарынан босатылған, пробация қызметінің есебіндегі азаматтарға;</w:t>
      </w:r>
    </w:p>
    <w:p>
      <w:pPr>
        <w:spacing w:after="0"/>
        <w:ind w:left="0"/>
        <w:jc w:val="both"/>
      </w:pPr>
      <w:r>
        <w:rPr>
          <w:rFonts w:ascii="Times New Roman"/>
          <w:b w:val="false"/>
          <w:i w:val="false"/>
          <w:color w:val="000000"/>
          <w:sz w:val="28"/>
        </w:rPr>
        <w:t>
      14) дүлей апаттың немесе өрттің салдарынан азаматқа (отбасына) не оның мүлкіне зиян келуі не әлеуметтік маңызы бар аурулардың болуы;</w:t>
      </w:r>
    </w:p>
    <w:bookmarkStart w:name="z16" w:id="14"/>
    <w:p>
      <w:pPr>
        <w:spacing w:after="0"/>
        <w:ind w:left="0"/>
        <w:jc w:val="both"/>
      </w:pPr>
      <w:r>
        <w:rPr>
          <w:rFonts w:ascii="Times New Roman"/>
          <w:b w:val="false"/>
          <w:i w:val="false"/>
          <w:color w:val="000000"/>
          <w:sz w:val="28"/>
        </w:rPr>
        <w:t>
       8. Әлеуметтік көмек көрсету жөніндегі уәкілетті орган табыс есебінсіз көмек көрсетеді:</w:t>
      </w:r>
    </w:p>
    <w:bookmarkEnd w:id="14"/>
    <w:p>
      <w:pPr>
        <w:spacing w:after="0"/>
        <w:ind w:left="0"/>
        <w:jc w:val="both"/>
      </w:pPr>
      <w:r>
        <w:rPr>
          <w:rFonts w:ascii="Times New Roman"/>
          <w:b w:val="false"/>
          <w:i w:val="false"/>
          <w:color w:val="000000"/>
          <w:sz w:val="28"/>
        </w:rPr>
        <w:t>
      1) мереке күндер мен атаулы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(бұдан әрі-АЕК)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корпорациясының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Мемлекеттік корпорациясының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корпорациясының тізімі негізінде:</w:t>
      </w:r>
    </w:p>
    <w:p>
      <w:pPr>
        <w:spacing w:after="0"/>
        <w:ind w:left="0"/>
        <w:jc w:val="both"/>
      </w:pPr>
      <w:r>
        <w:rPr>
          <w:rFonts w:ascii="Times New Roman"/>
          <w:b w:val="false"/>
          <w:i w:val="false"/>
          <w:color w:val="000000"/>
          <w:sz w:val="28"/>
        </w:rPr>
        <w:t>
      сотпен немесе "Жаппай саяси қуғын-сүргіндер құрбандарын ақтау туралы" Қазақстан Республикасының Заңында белгіленген өзге де тәртіппен саяси қуғын-сүргін құрбандары немесе саяси қуғын-сүргін құрбандары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xml:space="preserve">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500 (бес жүз)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осы фактіні растайтын құжатты қоса бере отырып, өтініш негізінде санаторлық–курорттық емделуге арналған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бесінші абзацының 3) тармақшасында, үшінші абзацының 4) тармақшасында, алтыншы абзацының 6) тармақшасында көрсетілген санаттар үшін;</w:t>
      </w:r>
    </w:p>
    <w:p>
      <w:pPr>
        <w:spacing w:after="0"/>
        <w:ind w:left="0"/>
        <w:jc w:val="both"/>
      </w:pPr>
      <w:r>
        <w:rPr>
          <w:rFonts w:ascii="Times New Roman"/>
          <w:b w:val="false"/>
          <w:i w:val="false"/>
          <w:color w:val="000000"/>
          <w:sz w:val="28"/>
        </w:rPr>
        <w:t xml:space="preserve">
      өтініш негізінде санаторлық-курорттық емделуге заңды өкілдің еріп жүруіне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екінші абзацының 8) тармақшасында көрсетілген санаттар үшін;</w:t>
      </w:r>
    </w:p>
    <w:p>
      <w:pPr>
        <w:spacing w:after="0"/>
        <w:ind w:left="0"/>
        <w:jc w:val="both"/>
      </w:pPr>
      <w:r>
        <w:rPr>
          <w:rFonts w:ascii="Times New Roman"/>
          <w:b w:val="false"/>
          <w:i w:val="false"/>
          <w:color w:val="000000"/>
          <w:sz w:val="28"/>
        </w:rPr>
        <w:t xml:space="preserve">
      өтініш негізінде санаторлық-курорттық емделуге заңды өкілдің еріп жүруіне 55 (елу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үшінші абзацының 8) тармақшасында көрсетілген санаттар үшін;</w:t>
      </w:r>
    </w:p>
    <w:p>
      <w:pPr>
        <w:spacing w:after="0"/>
        <w:ind w:left="0"/>
        <w:jc w:val="both"/>
      </w:pPr>
      <w:r>
        <w:rPr>
          <w:rFonts w:ascii="Times New Roman"/>
          <w:b w:val="false"/>
          <w:i w:val="false"/>
          <w:color w:val="000000"/>
          <w:sz w:val="28"/>
        </w:rPr>
        <w:t xml:space="preserve">
      өтініш негізінде 15 (он бес) АЕК мөлшерінде (жылыту маусымы кезеңінде)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жетінші абзацының 3) тармақшасында көрсетілген құжатты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13)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екінші абзацының 3) тармақшасында (алты айға жарамды) көрсетілген құжатты қоса бере отырып өтініш негізінде 100 (жүз)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14) тармақшасында (меншігінде бір тұрғын үйі (пәтер, үй) бар азаматтарға (отбасына) қоспағанда),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қатерлі ісіктен зардап шегетін тұлғаларға 20 (жиырма)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адамның иммунитет тапшылығы вирусы (АИВ) тудыратын аурудан зардап шегетін тұлғаларға 20 (жиырма)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дәнекер тіннің жүйелі зақымдануынан, атап айтқанда "жүйелі қызыл жегі" ауруынан зардап шегетін тұлғаларға 20 (жиырма)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"1 типті қант диабеті, 2 типті қант диабеті, атап айтқанда инсулинді қажет ететін түрі"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құжаттарды қоса бере отырып, өтініш негізінде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үшінші, алтыншы абзацтарының 6)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қоса бере отырып, (гемодиализ емшарасын алушыларға)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екінші, үшінші абзацтарының 8) тармақшасында көрсетілген санаттар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қоса бере отырып өтініш негізінде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төртінші абзацының 8) тармақшасында көрсетілген бүйректің толық екі еселену түрі бойынша жоғарғы зәр шығару жолдарының туа біткен даму аномалиясынан зардап шегетін санат үшін (қосымша гигиеналық құралдарды сатып алуға);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үшінші, төртінші, бесінші абзацтарының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иммунитет тапшылығы вирусы (АИВ) тудыратын аурудан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амбулаторлық емдеудегі туберкулезбен зардап шегетін тұлғаларға 15 (он бес) АЕК мөлшерінде.</w:t>
      </w:r>
    </w:p>
    <w:bookmarkStart w:name="z17" w:id="15"/>
    <w:p>
      <w:pPr>
        <w:spacing w:after="0"/>
        <w:ind w:left="0"/>
        <w:jc w:val="both"/>
      </w:pPr>
      <w:r>
        <w:rPr>
          <w:rFonts w:ascii="Times New Roman"/>
          <w:b w:val="false"/>
          <w:i w:val="false"/>
          <w:color w:val="000000"/>
          <w:sz w:val="28"/>
        </w:rPr>
        <w:t>
      9. Әлеуметтік көмек көрсету жөніндегі уәкілетті орган жергілікті өкілді органдар ең төмен күнкөріс деңгейіне еселік қатынаста белгілеген шектен аспайтын жан басына шаққандағы орташа табысы болған жағдайда көмек көрсетеді:</w:t>
      </w:r>
    </w:p>
    <w:bookmarkEnd w:id="15"/>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тармақшаларында, төртінші абзацының 3) тармақшасында көрсетілген құжатты қоса бере отырып, өтініш негізінде 10 (он) АЕК мөлшерінде қатты отын сатып алуға (жылыту маусымы кезеңінде)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тармақшасында көрсетілген санат үшін.</w:t>
      </w:r>
    </w:p>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облыс ЖАО-мен келісу бойынша бірыңғай мөлшерде белгілейді.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12. Әлеуметтік көмек көрсету тәртібі, әлеуметтік көмек көрсетуден бас тарту, шығыстарды қаржыландыру, көрсетілетін әлеуметтік көмекті тоқтату және қайтару үшін негіздер Үлгілік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 xml:space="preserve">24 -тармақтарына </w:t>
      </w:r>
      <w:r>
        <w:rPr>
          <w:rFonts w:ascii="Times New Roman"/>
          <w:b w:val="false"/>
          <w:i w:val="false"/>
          <w:color w:val="000000"/>
          <w:sz w:val="28"/>
        </w:rPr>
        <w:t xml:space="preserve"> сәйкес айкындалған.</w:t>
      </w:r>
    </w:p>
    <w:bookmarkEnd w:id="19"/>
    <w:bookmarkStart w:name="z22" w:id="20"/>
    <w:p>
      <w:pPr>
        <w:spacing w:after="0"/>
        <w:ind w:left="0"/>
        <w:jc w:val="both"/>
      </w:pPr>
      <w:r>
        <w:rPr>
          <w:rFonts w:ascii="Times New Roman"/>
          <w:b w:val="false"/>
          <w:i w:val="false"/>
          <w:color w:val="000000"/>
          <w:sz w:val="28"/>
        </w:rPr>
        <w:t>
      13.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