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c726" w14:textId="765c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ауданының шалғайдағы елді мекендерінде тұратын балаларды жалпы білім беру мектептеріне тасымалдаудың схемалары мен тәртібін бекіту туралы</w:t>
      </w:r>
    </w:p>
    <w:p>
      <w:pPr>
        <w:spacing w:after="0"/>
        <w:ind w:left="0"/>
        <w:jc w:val="both"/>
      </w:pPr>
      <w:r>
        <w:rPr>
          <w:rFonts w:ascii="Times New Roman"/>
          <w:b w:val="false"/>
          <w:i w:val="false"/>
          <w:color w:val="000000"/>
          <w:sz w:val="28"/>
        </w:rPr>
        <w:t>Павлодар облысы Тереңкөл ауданы әкімдігінің 2024 жылғы 28 мамырдағы № 124/4 қаулысы. Павлодар облысының Әділет департаментінде 2024 жылғы 29 мамырда № 7553-14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Тереңкөл ауданының шалғайдағы елді мекендерінде тұратын балаларды жалпы білім беру мектептеріне тасымалдаудың схемалары осы қаулының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6-қосымшаларына</w:t>
      </w:r>
      <w:r>
        <w:rPr>
          <w:rFonts w:ascii="Times New Roman"/>
          <w:b w:val="false"/>
          <w:i w:val="false"/>
          <w:color w:val="000000"/>
          <w:sz w:val="28"/>
        </w:rPr>
        <w:t xml:space="preserve"> сәйкес;</w:t>
      </w:r>
    </w:p>
    <w:bookmarkEnd w:id="1"/>
    <w:p>
      <w:pPr>
        <w:spacing w:after="0"/>
        <w:ind w:left="0"/>
        <w:jc w:val="both"/>
      </w:pPr>
      <w:r>
        <w:rPr>
          <w:rFonts w:ascii="Times New Roman"/>
          <w:b w:val="false"/>
          <w:i w:val="false"/>
          <w:color w:val="000000"/>
          <w:sz w:val="28"/>
        </w:rPr>
        <w:t xml:space="preserve">
      Тереңкөл ауданының шалғайдағы елді мекендерінде тұратын балаларды жалпы білім беру мектептеріне тасымалдаудың тәртібі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Осы қаулының орындалуын бақылау Тереңкөл ауданы әкімінің жетекшілік ететін орынбасарына жүктелсін. </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Мангутов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2024 жылғы 28 мамырдағы</w:t>
            </w:r>
            <w:r>
              <w:br/>
            </w:r>
            <w:r>
              <w:rPr>
                <w:rFonts w:ascii="Times New Roman"/>
                <w:b w:val="false"/>
                <w:i w:val="false"/>
                <w:color w:val="000000"/>
                <w:sz w:val="20"/>
              </w:rPr>
              <w:t>№ 124/4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Қызылдау ауылында тұратын балаларды Калиновка жалпы орта бiлiм беру мектебіне тасымалдау схемасы</w:t>
      </w:r>
    </w:p>
    <w:p>
      <w:pPr>
        <w:spacing w:after="0"/>
        <w:ind w:left="0"/>
        <w:jc w:val="left"/>
      </w:pPr>
      <w:r>
        <w:br/>
      </w:r>
    </w:p>
    <w:p>
      <w:pPr>
        <w:spacing w:after="0"/>
        <w:ind w:left="0"/>
        <w:jc w:val="both"/>
      </w:pPr>
      <w:r>
        <w:drawing>
          <wp:inline distT="0" distB="0" distL="0" distR="0">
            <wp:extent cx="78105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6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2024 жылғы 28 мамырдағы</w:t>
            </w:r>
            <w:r>
              <w:br/>
            </w:r>
            <w:r>
              <w:rPr>
                <w:rFonts w:ascii="Times New Roman"/>
                <w:b w:val="false"/>
                <w:i w:val="false"/>
                <w:color w:val="000000"/>
                <w:sz w:val="20"/>
              </w:rPr>
              <w:t>№ 124/4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Воронцовка, Конторка ауылдарында тұратын балаларды Томарлы ауылының жалпы орта бiлiм беру мектебіне тасымалдау схемасы</w:t>
      </w:r>
    </w:p>
    <w:p>
      <w:pPr>
        <w:spacing w:after="0"/>
        <w:ind w:left="0"/>
        <w:jc w:val="left"/>
      </w:pPr>
      <w:r>
        <w:br/>
      </w:r>
    </w:p>
    <w:p>
      <w:pPr>
        <w:spacing w:after="0"/>
        <w:ind w:left="0"/>
        <w:jc w:val="both"/>
      </w:pPr>
      <w:r>
        <w:drawing>
          <wp:inline distT="0" distB="0" distL="0" distR="0">
            <wp:extent cx="73406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406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499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499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Томарлы ауылының жалпы орта білім беру мектебінен Воронцовка, Конторка ауылдарына дейінгі арақашықтық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2024 жылғы 28 мамырдағы</w:t>
            </w:r>
            <w:r>
              <w:br/>
            </w:r>
            <w:r>
              <w:rPr>
                <w:rFonts w:ascii="Times New Roman"/>
                <w:b w:val="false"/>
                <w:i w:val="false"/>
                <w:color w:val="000000"/>
                <w:sz w:val="20"/>
              </w:rPr>
              <w:t>№ 124/4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Новоспасовка ауылында тұратын балаларды Ивановка жалпы орта бiлiм беру мектебіне тасымалдау схемасы</w:t>
      </w:r>
    </w:p>
    <w:p>
      <w:pPr>
        <w:spacing w:after="0"/>
        <w:ind w:left="0"/>
        <w:jc w:val="left"/>
      </w:pPr>
      <w:r>
        <w:br/>
      </w:r>
    </w:p>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514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514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Ивановка жалпы орта білім беру мектебінен Новоспасовка ауылына дейінгі арақашықтық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2024 жылғы 28 мамырдағы</w:t>
            </w:r>
            <w:r>
              <w:br/>
            </w:r>
            <w:r>
              <w:rPr>
                <w:rFonts w:ascii="Times New Roman"/>
                <w:b w:val="false"/>
                <w:i w:val="false"/>
                <w:color w:val="000000"/>
                <w:sz w:val="20"/>
              </w:rPr>
              <w:t>№ 124/4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Қарасуық ауылында тұратын балаларды Песчан № 2 жалпы орта бiлiм беру мектебіне тасымалдау схемасы</w:t>
      </w:r>
    </w:p>
    <w:p>
      <w:pPr>
        <w:spacing w:after="0"/>
        <w:ind w:left="0"/>
        <w:jc w:val="left"/>
      </w:pPr>
      <w:r>
        <w:br/>
      </w:r>
    </w:p>
    <w:p>
      <w:pPr>
        <w:spacing w:after="0"/>
        <w:ind w:left="0"/>
        <w:jc w:val="both"/>
      </w:pPr>
      <w:r>
        <w:drawing>
          <wp:inline distT="0" distB="0" distL="0" distR="0">
            <wp:extent cx="67818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818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578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578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Песчан № 2 жалпы орта білім беру мектебінен Қарасуық ауылына дейінгі арақашықтық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2024 жылғы 28 мамырдағы</w:t>
            </w:r>
            <w:r>
              <w:br/>
            </w:r>
            <w:r>
              <w:rPr>
                <w:rFonts w:ascii="Times New Roman"/>
                <w:b w:val="false"/>
                <w:i w:val="false"/>
                <w:color w:val="000000"/>
                <w:sz w:val="20"/>
              </w:rPr>
              <w:t>№ 124/4 қаулысына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Луговое, Осьмерыжск ауылдарында тұратын балаларды Береговое жалпы орта бiлiм беру мектебіне тасымалдау схемасы</w:t>
      </w:r>
    </w:p>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Береговое жалпы орта білім беру мектебінен Осьмерыжск және Луговое ауылдарына дейінгі арақашықтық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w:t>
            </w:r>
            <w:r>
              <w:br/>
            </w:r>
            <w:r>
              <w:rPr>
                <w:rFonts w:ascii="Times New Roman"/>
                <w:b w:val="false"/>
                <w:i w:val="false"/>
                <w:color w:val="000000"/>
                <w:sz w:val="20"/>
              </w:rPr>
              <w:t>әкімдігінің 2024 жылғы</w:t>
            </w:r>
            <w:r>
              <w:br/>
            </w:r>
            <w:r>
              <w:rPr>
                <w:rFonts w:ascii="Times New Roman"/>
                <w:b w:val="false"/>
                <w:i w:val="false"/>
                <w:color w:val="000000"/>
                <w:sz w:val="20"/>
              </w:rPr>
              <w:t>28 мамырдағы № 124/4</w:t>
            </w:r>
            <w:r>
              <w:br/>
            </w:r>
            <w:r>
              <w:rPr>
                <w:rFonts w:ascii="Times New Roman"/>
                <w:b w:val="false"/>
                <w:i w:val="false"/>
                <w:color w:val="000000"/>
                <w:sz w:val="20"/>
              </w:rPr>
              <w:t>қаулысына 6-қосымша</w:t>
            </w:r>
          </w:p>
        </w:tc>
      </w:tr>
    </w:tbl>
    <w:p>
      <w:pPr>
        <w:spacing w:after="0"/>
        <w:ind w:left="0"/>
        <w:jc w:val="left"/>
      </w:pPr>
      <w:r>
        <w:rPr>
          <w:rFonts w:ascii="Times New Roman"/>
          <w:b/>
          <w:i w:val="false"/>
          <w:color w:val="000000"/>
        </w:rPr>
        <w:t xml:space="preserve"> Юбилейное ауылында тұратын балаларды А.Н. Ңлгин атындағы № 1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73406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406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9370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А.Н. Ңлгин атындағы № 1 жалпы орта білім беру мектебінен Юбилейное ауылына дейінгі арақашықтық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2024 жылғы 28 мамырдағы</w:t>
            </w:r>
            <w:r>
              <w:br/>
            </w:r>
            <w:r>
              <w:rPr>
                <w:rFonts w:ascii="Times New Roman"/>
                <w:b w:val="false"/>
                <w:i w:val="false"/>
                <w:color w:val="000000"/>
                <w:sz w:val="20"/>
              </w:rPr>
              <w:t>№ 124/4 қаулысына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Тереңкөл ауданының шалғайдағы елді мекендерінде тұратын балаларды жалпы білім беретін мектептерге тасымалдаудың тәртібі</w:t>
      </w:r>
    </w:p>
    <w:bookmarkStart w:name="z12"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xml:space="preserve">
      1. Тереңкөл ауданының шалғайдағы елді мекендерінде тұратын балаларды жалпы білім беретін мектептерге тасымалдаудың осы тәртібі Қазақстан Республикасы Инвестициялар және даму министрінің міндетін атқарушының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Ішкі істер министрінің 2023 жылғы 30 маусымдағы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534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Тереңкөл ауданының шалғайдағы елді мекендерінде тұратын балаларды жалпы білім беретін мектептерге тасымалдаудың тәртібін айқындайды.</w:t>
      </w:r>
    </w:p>
    <w:bookmarkEnd w:id="5"/>
    <w:bookmarkStart w:name="z14" w:id="6"/>
    <w:p>
      <w:pPr>
        <w:spacing w:after="0"/>
        <w:ind w:left="0"/>
        <w:jc w:val="left"/>
      </w:pPr>
      <w:r>
        <w:rPr>
          <w:rFonts w:ascii="Times New Roman"/>
          <w:b/>
          <w:i w:val="false"/>
          <w:color w:val="000000"/>
        </w:rPr>
        <w:t xml:space="preserve"> 2-тарау. Автокөлік құралдарына қойылатын талаптар</w:t>
      </w:r>
    </w:p>
    <w:bookmarkEnd w:id="6"/>
    <w:bookmarkStart w:name="z15" w:id="7"/>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белгіленген талаптарға жауап беруі тиіс.</w:t>
      </w:r>
    </w:p>
    <w:bookmarkEnd w:id="7"/>
    <w:bookmarkStart w:name="z16" w:id="8"/>
    <w:p>
      <w:pPr>
        <w:spacing w:after="0"/>
        <w:ind w:left="0"/>
        <w:jc w:val="both"/>
      </w:pPr>
      <w:r>
        <w:rPr>
          <w:rFonts w:ascii="Times New Roman"/>
          <w:b w:val="false"/>
          <w:i w:val="false"/>
          <w:color w:val="000000"/>
          <w:sz w:val="28"/>
        </w:rPr>
        <w:t xml:space="preserve">
      3.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w:t>
      </w:r>
      <w:r>
        <w:rPr>
          <w:rFonts w:ascii="Times New Roman"/>
          <w:b w:val="false"/>
          <w:i w:val="false"/>
          <w:color w:val="000000"/>
          <w:sz w:val="28"/>
        </w:rPr>
        <w:t>1-тармағына</w:t>
      </w:r>
      <w:r>
        <w:rPr>
          <w:rFonts w:ascii="Times New Roman"/>
          <w:b w:val="false"/>
          <w:i w:val="false"/>
          <w:color w:val="000000"/>
          <w:sz w:val="28"/>
        </w:rPr>
        <w:t xml:space="preserve"> (Нормативтiк құқықтық актiлердi мемлекеттiк тiркеу тiзiлiмiнде № 22066 болып тіркелген) сәйкес келеді, сондай-ақ мыналармен:</w:t>
      </w:r>
    </w:p>
    <w:bookmarkEnd w:id="8"/>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bookmarkStart w:name="z17" w:id="9"/>
    <w:p>
      <w:pPr>
        <w:spacing w:after="0"/>
        <w:ind w:left="0"/>
        <w:jc w:val="both"/>
      </w:pPr>
      <w:r>
        <w:rPr>
          <w:rFonts w:ascii="Times New Roman"/>
          <w:b w:val="false"/>
          <w:i w:val="false"/>
          <w:color w:val="000000"/>
          <w:sz w:val="28"/>
        </w:rPr>
        <w:t>
      4. Балаларды тасымалдауға пайдаланатын автобустарда мыналар болуы тиіс:</w:t>
      </w:r>
    </w:p>
    <w:bookmarkEnd w:id="9"/>
    <w:p>
      <w:pPr>
        <w:spacing w:after="0"/>
        <w:ind w:left="0"/>
        <w:jc w:val="both"/>
      </w:pPr>
      <w:r>
        <w:rPr>
          <w:rFonts w:ascii="Times New Roman"/>
          <w:b w:val="false"/>
          <w:i w:val="false"/>
          <w:color w:val="000000"/>
          <w:sz w:val="28"/>
        </w:rPr>
        <w:t>
      1) ешқандай кедергісіз ашылып, жабылатын жолаушылар салонының есіктері мен авариялық люктер. Есіктерде өткір немесе олардың бетінен алыс тұрған шығыңқы жерлер болмауы тиіс;</w:t>
      </w:r>
    </w:p>
    <w:p>
      <w:pPr>
        <w:spacing w:after="0"/>
        <w:ind w:left="0"/>
        <w:jc w:val="both"/>
      </w:pPr>
      <w:r>
        <w:rPr>
          <w:rFonts w:ascii="Times New Roman"/>
          <w:b w:val="false"/>
          <w:i w:val="false"/>
          <w:color w:val="000000"/>
          <w:sz w:val="28"/>
        </w:rPr>
        <w:t>
      2) жабық жай-күйде жүргізушінің кабинасы мен жолаушы салонына жауын-шашынның түсуін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берік бекітілген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тегіс, шығыңқы жерлері немесе бекітілмеген бөлшектері жоқ баспалдақтары мен салонның едені. Салон еденінің жамылғысы жыртықсыз материалдан жасалуы тиіс;</w:t>
      </w:r>
    </w:p>
    <w:p>
      <w:pPr>
        <w:spacing w:after="0"/>
        <w:ind w:left="0"/>
        <w:jc w:val="both"/>
      </w:pPr>
      <w:r>
        <w:rPr>
          <w:rFonts w:ascii="Times New Roman"/>
          <w:b w:val="false"/>
          <w:i w:val="false"/>
          <w:color w:val="000000"/>
          <w:sz w:val="28"/>
        </w:rPr>
        <w:t>
      6) шаңнан, кірден, бояудан және олар арқылы көруді төмендететін өзге де заттардан тазартылған терезелердің мөлдір шынылары;</w:t>
      </w:r>
    </w:p>
    <w:p>
      <w:pPr>
        <w:spacing w:after="0"/>
        <w:ind w:left="0"/>
        <w:jc w:val="both"/>
      </w:pPr>
      <w:r>
        <w:rPr>
          <w:rFonts w:ascii="Times New Roman"/>
          <w:b w:val="false"/>
          <w:i w:val="false"/>
          <w:color w:val="000000"/>
          <w:sz w:val="28"/>
        </w:rPr>
        <w:t>
      7) жылдың суық мезгілінде жылытылатын және ыстық мезгілінде желдетілетін, құрал-сайман және қосалқы бөлшектер тиелмеген жолаушылар салоны.</w:t>
      </w:r>
    </w:p>
    <w:bookmarkStart w:name="z18" w:id="10"/>
    <w:p>
      <w:pPr>
        <w:spacing w:after="0"/>
        <w:ind w:left="0"/>
        <w:jc w:val="both"/>
      </w:pPr>
      <w:r>
        <w:rPr>
          <w:rFonts w:ascii="Times New Roman"/>
          <w:b w:val="false"/>
          <w:i w:val="false"/>
          <w:color w:val="000000"/>
          <w:sz w:val="28"/>
        </w:rPr>
        <w:t>
      5. Автобустардың салондарын ылғалды жинау ауысымда кемінде бір рет және ластануына байланысты жуу және дезинфекциялау құралдарын қолдана отырып жүргізіледі.</w:t>
      </w:r>
    </w:p>
    <w:bookmarkEnd w:id="10"/>
    <w:p>
      <w:pPr>
        <w:spacing w:after="0"/>
        <w:ind w:left="0"/>
        <w:jc w:val="both"/>
      </w:pPr>
      <w:r>
        <w:rPr>
          <w:rFonts w:ascii="Times New Roman"/>
          <w:b w:val="false"/>
          <w:i w:val="false"/>
          <w:color w:val="000000"/>
          <w:sz w:val="28"/>
        </w:rPr>
        <w:t>
      Сыртқы кузовты жуу ауысымнан кейін өткізіледі.</w:t>
      </w:r>
    </w:p>
    <w:bookmarkStart w:name="z19" w:id="11"/>
    <w:p>
      <w:pPr>
        <w:spacing w:after="0"/>
        <w:ind w:left="0"/>
        <w:jc w:val="left"/>
      </w:pPr>
      <w:r>
        <w:rPr>
          <w:rFonts w:ascii="Times New Roman"/>
          <w:b/>
          <w:i w:val="false"/>
          <w:color w:val="000000"/>
        </w:rPr>
        <w:t xml:space="preserve"> 3-тарау. Балаларды тасымалдау тәртібі</w:t>
      </w:r>
    </w:p>
    <w:bookmarkEnd w:id="11"/>
    <w:bookmarkStart w:name="z20" w:id="12"/>
    <w:p>
      <w:pPr>
        <w:spacing w:after="0"/>
        <w:ind w:left="0"/>
        <w:jc w:val="both"/>
      </w:pPr>
      <w:r>
        <w:rPr>
          <w:rFonts w:ascii="Times New Roman"/>
          <w:b w:val="false"/>
          <w:i w:val="false"/>
          <w:color w:val="000000"/>
          <w:sz w:val="28"/>
        </w:rPr>
        <w:t>
      6. Автобуспен тасымалданатын балалар мен ересектердің жалпы саны осы көлік құралы үшін белгіленген және отыру үшін жабдықталған орындардың санынан аспайды.</w:t>
      </w:r>
    </w:p>
    <w:bookmarkEnd w:id="12"/>
    <w:bookmarkStart w:name="z21" w:id="13"/>
    <w:p>
      <w:pPr>
        <w:spacing w:after="0"/>
        <w:ind w:left="0"/>
        <w:jc w:val="both"/>
      </w:pPr>
      <w:r>
        <w:rPr>
          <w:rFonts w:ascii="Times New Roman"/>
          <w:b w:val="false"/>
          <w:i w:val="false"/>
          <w:color w:val="000000"/>
          <w:sz w:val="28"/>
        </w:rPr>
        <w:t>
      7.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13"/>
    <w:bookmarkStart w:name="z22" w:id="14"/>
    <w:p>
      <w:pPr>
        <w:spacing w:after="0"/>
        <w:ind w:left="0"/>
        <w:jc w:val="both"/>
      </w:pPr>
      <w:r>
        <w:rPr>
          <w:rFonts w:ascii="Times New Roman"/>
          <w:b w:val="false"/>
          <w:i w:val="false"/>
          <w:color w:val="000000"/>
          <w:sz w:val="28"/>
        </w:rPr>
        <w:t>
      8. Автобусты күтіп тұрған балаларға арналған алаңшалар, олардың жүріс бөлігіне шығуын болдырмайтындай жеткілікті үлкен болуы тиіс.</w:t>
      </w:r>
    </w:p>
    <w:bookmarkEnd w:id="14"/>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Күзгі-қысқы кезеңде алаңдар қардан, мұздан, кірден тазартылуы тиіс.</w:t>
      </w:r>
    </w:p>
    <w:bookmarkStart w:name="z23" w:id="15"/>
    <w:p>
      <w:pPr>
        <w:spacing w:after="0"/>
        <w:ind w:left="0"/>
        <w:jc w:val="both"/>
      </w:pPr>
      <w:r>
        <w:rPr>
          <w:rFonts w:ascii="Times New Roman"/>
          <w:b w:val="false"/>
          <w:i w:val="false"/>
          <w:color w:val="000000"/>
          <w:sz w:val="28"/>
        </w:rPr>
        <w:t>
      9. Балаларды оқу орындарына тасымалдауға тапсырыс беруші (бұдан әрі – білім беру ұйымдары) балаларды отырғызу және түсіру орындарының жай-күйін тұрақты түрде (айына кемінде бір рет) тексереді.</w:t>
      </w:r>
    </w:p>
    <w:bookmarkEnd w:id="15"/>
    <w:bookmarkStart w:name="z24" w:id="16"/>
    <w:p>
      <w:pPr>
        <w:spacing w:after="0"/>
        <w:ind w:left="0"/>
        <w:jc w:val="both"/>
      </w:pPr>
      <w:r>
        <w:rPr>
          <w:rFonts w:ascii="Times New Roman"/>
          <w:b w:val="false"/>
          <w:i w:val="false"/>
          <w:color w:val="000000"/>
          <w:sz w:val="28"/>
        </w:rPr>
        <w:t>
      10. Балалардың топтарын көрінім жеткіліксіз жағдайда (тұман, қар жауған, жаңбыр және басқалар), сондай-ақ 22.00-ден бастап 06.00 сағатқа дейін автобустармен тасымалдауға жол берілмейді.</w:t>
      </w:r>
    </w:p>
    <w:bookmarkEnd w:id="16"/>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білім беру ұйымдарына дереу хабарлауға тиіс.</w:t>
      </w:r>
    </w:p>
    <w:bookmarkStart w:name="z25" w:id="17"/>
    <w:p>
      <w:pPr>
        <w:spacing w:after="0"/>
        <w:ind w:left="0"/>
        <w:jc w:val="both"/>
      </w:pPr>
      <w:r>
        <w:rPr>
          <w:rFonts w:ascii="Times New Roman"/>
          <w:b w:val="false"/>
          <w:i w:val="false"/>
          <w:color w:val="000000"/>
          <w:sz w:val="28"/>
        </w:rPr>
        <w:t>
      11. Тәуліктің жарық мезгілінде балаларды автобуспен тасымалдау фаралардың жақын қосылған жарығымен жүзеге асырылады.</w:t>
      </w:r>
    </w:p>
    <w:bookmarkEnd w:id="17"/>
    <w:bookmarkStart w:name="z26" w:id="18"/>
    <w:p>
      <w:pPr>
        <w:spacing w:after="0"/>
        <w:ind w:left="0"/>
        <w:jc w:val="both"/>
      </w:pPr>
      <w:r>
        <w:rPr>
          <w:rFonts w:ascii="Times New Roman"/>
          <w:b w:val="false"/>
          <w:i w:val="false"/>
          <w:color w:val="000000"/>
          <w:sz w:val="28"/>
        </w:rPr>
        <w:t>
      12. Автобустардың қозғалыс кестесiн тасымалдаушы мен білім беру ұйымдарымен келіседі.</w:t>
      </w:r>
    </w:p>
    <w:bookmarkEnd w:id="18"/>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түзетілген болуы тиіс. Кестенiң өзгеруi туралы тасымалдаушы білім беру ұйымдарын хабарлауы тиiс, ол балаларды дер кезiнде хабарландыру бойынша шаралар қабылдайды.</w:t>
      </w:r>
    </w:p>
    <w:bookmarkStart w:name="z27" w:id="19"/>
    <w:p>
      <w:pPr>
        <w:spacing w:after="0"/>
        <w:ind w:left="0"/>
        <w:jc w:val="both"/>
      </w:pPr>
      <w:r>
        <w:rPr>
          <w:rFonts w:ascii="Times New Roman"/>
          <w:b w:val="false"/>
          <w:i w:val="false"/>
          <w:color w:val="000000"/>
          <w:sz w:val="28"/>
        </w:rPr>
        <w:t>
      13. Балалардың ұйымдастырылған топтарын тасымалдауларына жеті жастан кіші емес балалар рұқсат етіледі.</w:t>
      </w:r>
    </w:p>
    <w:bookmarkEnd w:id="19"/>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bookmarkStart w:name="z28" w:id="20"/>
    <w:p>
      <w:pPr>
        <w:spacing w:after="0"/>
        <w:ind w:left="0"/>
        <w:jc w:val="both"/>
      </w:pPr>
      <w:r>
        <w:rPr>
          <w:rFonts w:ascii="Times New Roman"/>
          <w:b w:val="false"/>
          <w:i w:val="false"/>
          <w:color w:val="000000"/>
          <w:sz w:val="28"/>
        </w:rPr>
        <w:t>
      14. Автобустарда жол жүруге мынадай балаларға және ересек ерiп жүрушiлерге рұқсат етiлмейдi:</w:t>
      </w:r>
    </w:p>
    <w:bookmarkEnd w:id="20"/>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Start w:name="z29" w:id="21"/>
    <w:p>
      <w:pPr>
        <w:spacing w:after="0"/>
        <w:ind w:left="0"/>
        <w:jc w:val="both"/>
      </w:pPr>
      <w:r>
        <w:rPr>
          <w:rFonts w:ascii="Times New Roman"/>
          <w:b w:val="false"/>
          <w:i w:val="false"/>
          <w:color w:val="000000"/>
          <w:sz w:val="28"/>
        </w:rPr>
        <w:t>
      15. Балаларды тасымалдау үшін мынадай жүргізушілерге рұқсат етіледі:</w:t>
      </w:r>
    </w:p>
    <w:bookmarkEnd w:id="21"/>
    <w:p>
      <w:pPr>
        <w:spacing w:after="0"/>
        <w:ind w:left="0"/>
        <w:jc w:val="both"/>
      </w:pPr>
      <w:r>
        <w:rPr>
          <w:rFonts w:ascii="Times New Roman"/>
          <w:b w:val="false"/>
          <w:i w:val="false"/>
          <w:color w:val="000000"/>
          <w:sz w:val="28"/>
        </w:rPr>
        <w:t>
      1) жасы жиырма бес жастан кем емес, тиісті санаттағы жүргізуші куәлігі және жүргізушінің бес жылдан кем емес жұмыс өтілі бар;</w:t>
      </w:r>
    </w:p>
    <w:p>
      <w:pPr>
        <w:spacing w:after="0"/>
        <w:ind w:left="0"/>
        <w:jc w:val="both"/>
      </w:pPr>
      <w:r>
        <w:rPr>
          <w:rFonts w:ascii="Times New Roman"/>
          <w:b w:val="false"/>
          <w:i w:val="false"/>
          <w:color w:val="000000"/>
          <w:sz w:val="28"/>
        </w:rPr>
        <w:t>
      2) автобустың жүргізушісі ретіндегі кемінде соңғы үш жыл үздіксіз жұмыс өтілі бар;</w:t>
      </w:r>
    </w:p>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Start w:name="z30" w:id="22"/>
    <w:p>
      <w:pPr>
        <w:spacing w:after="0"/>
        <w:ind w:left="0"/>
        <w:jc w:val="both"/>
      </w:pPr>
      <w:r>
        <w:rPr>
          <w:rFonts w:ascii="Times New Roman"/>
          <w:b w:val="false"/>
          <w:i w:val="false"/>
          <w:color w:val="000000"/>
          <w:sz w:val="28"/>
        </w:rPr>
        <w:t>
      16. Тасымалдаушы рейс алдындағы және рейстен кейін медициналық куәландырудан өтпеген жүргiзушiні жол жүруге жібермейді.</w:t>
      </w:r>
    </w:p>
    <w:bookmarkEnd w:id="22"/>
    <w:bookmarkStart w:name="z31" w:id="23"/>
    <w:p>
      <w:pPr>
        <w:spacing w:after="0"/>
        <w:ind w:left="0"/>
        <w:jc w:val="both"/>
      </w:pPr>
      <w:r>
        <w:rPr>
          <w:rFonts w:ascii="Times New Roman"/>
          <w:b w:val="false"/>
          <w:i w:val="false"/>
          <w:color w:val="000000"/>
          <w:sz w:val="28"/>
        </w:rPr>
        <w:t>
      17. Балаларды тасымалдау кезінде автобустың жүргiзушiсіне рұқсат етілмейді:</w:t>
      </w:r>
    </w:p>
    <w:bookmarkEnd w:id="23"/>
    <w:p>
      <w:pPr>
        <w:spacing w:after="0"/>
        <w:ind w:left="0"/>
        <w:jc w:val="both"/>
      </w:pPr>
      <w:r>
        <w:rPr>
          <w:rFonts w:ascii="Times New Roman"/>
          <w:b w:val="false"/>
          <w:i w:val="false"/>
          <w:color w:val="000000"/>
          <w:sz w:val="28"/>
        </w:rPr>
        <w:t>
      1) сағатына 60 километр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кезінде, соның ішінде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bookmarkStart w:name="z32" w:id="24"/>
    <w:p>
      <w:pPr>
        <w:spacing w:after="0"/>
        <w:ind w:left="0"/>
        <w:jc w:val="both"/>
      </w:pPr>
      <w:r>
        <w:rPr>
          <w:rFonts w:ascii="Times New Roman"/>
          <w:b w:val="false"/>
          <w:i w:val="false"/>
          <w:color w:val="000000"/>
          <w:sz w:val="28"/>
        </w:rPr>
        <w:t>
      18.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bookmarkEnd w:id="24"/>
    <w:bookmarkStart w:name="z33" w:id="25"/>
    <w:p>
      <w:pPr>
        <w:spacing w:after="0"/>
        <w:ind w:left="0"/>
        <w:jc w:val="both"/>
      </w:pPr>
      <w:r>
        <w:rPr>
          <w:rFonts w:ascii="Times New Roman"/>
          <w:b w:val="false"/>
          <w:i w:val="false"/>
          <w:color w:val="000000"/>
          <w:sz w:val="28"/>
        </w:rPr>
        <w:t>
      19.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25"/>
    <w:bookmarkStart w:name="z34" w:id="26"/>
    <w:p>
      <w:pPr>
        <w:spacing w:after="0"/>
        <w:ind w:left="0"/>
        <w:jc w:val="both"/>
      </w:pPr>
      <w:r>
        <w:rPr>
          <w:rFonts w:ascii="Times New Roman"/>
          <w:b w:val="false"/>
          <w:i w:val="false"/>
          <w:color w:val="000000"/>
          <w:sz w:val="28"/>
        </w:rPr>
        <w:t>
      20.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26"/>
    <w:bookmarkStart w:name="z35" w:id="27"/>
    <w:p>
      <w:pPr>
        <w:spacing w:after="0"/>
        <w:ind w:left="0"/>
        <w:jc w:val="left"/>
      </w:pPr>
      <w:r>
        <w:rPr>
          <w:rFonts w:ascii="Times New Roman"/>
          <w:b/>
          <w:i w:val="false"/>
          <w:color w:val="000000"/>
        </w:rPr>
        <w:t xml:space="preserve"> 4-тарау. Қорытынды ережелер</w:t>
      </w:r>
    </w:p>
    <w:bookmarkEnd w:id="27"/>
    <w:bookmarkStart w:name="z36" w:id="28"/>
    <w:p>
      <w:pPr>
        <w:spacing w:after="0"/>
        <w:ind w:left="0"/>
        <w:jc w:val="both"/>
      </w:pPr>
      <w:r>
        <w:rPr>
          <w:rFonts w:ascii="Times New Roman"/>
          <w:b w:val="false"/>
          <w:i w:val="false"/>
          <w:color w:val="000000"/>
          <w:sz w:val="28"/>
        </w:rPr>
        <w:t>
      21. Осы тәртіппен Тереңкөл ауданының шалғайдағы елді мекендерінде тұратын балаларды жалпы білім беретін мектептерге тасымалдау бойынша реттелмеген қатынастар Қазақстан Республикасының қолданыстағы заңнамасына сәйкес реттеледі.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