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b7e7" w14:textId="af5b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бойынша қоршаған ортаға жағымсыз әсер еткені үшін төлемақы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кезектен тыс XVI сессиясының 2024 жылғы 15 сәуірдегі № 109 шешiмi. Алматы қаласы Әділет департаментінде 2024 жылғы 18 сәуірде № 1770-02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127-бабының 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576-бабына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Алматы қаласы бойынша қоршаған ортаға жағымсыз әсер еткені үшін төлемақы мөлшерлемелері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 қоршаған ортаға жағымсыз әсер еткені үшін</w:t>
      </w:r>
      <w:r>
        <w:br/>
      </w:r>
      <w:r>
        <w:rPr>
          <w:rFonts w:ascii="Times New Roman"/>
          <w:b/>
          <w:i w:val="false"/>
          <w:color w:val="000000"/>
        </w:rPr>
        <w:t>төлемақы мөлшерлемелері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көздерден ластаушы заттардың шығарындылары үшін төлемақы мөлшерлемелері мыналарды құрайды: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Ластаушы заттардың түрлері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килограмм үшін төлемақы мөлшерлемелері (аек)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Ілеспе және (немесе) табиғи газды алау етіп жағудан ластаушы заттарды шығарғаны үшін төлемақы мөлшерлемелері мыналарды құрайды: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Ластаушы заттардың түрлері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тонна үшін төлемақы мөлшерлемелері (аек)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199 320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Жылжымалы көздерден атмосфералық ауаға ластаушы заттарды шығарғаны үшін төлемақы мөлшерлемелері мыналарды құрайды: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Пайдаланылған отынның 1 тоннасы үшін мөлшерлеме (аек)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Ластаушы заттарды төгінділері үшін төлемақы мөлшерлемелері мыналарды құрайды: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Ластаушы заттардың түрлері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тонна үшін төлемақы мөлшерлемелері (аек)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 биологиялық тұтыну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аммоний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 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Өндіріс пен тұтыну қалдықтарын көму үшін төлемақы мөлшерлемелері мыналарды құрайды: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Төлемақы мөлшерлемелері (аек)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(гбк)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жинақтағыштарда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және күл шлактары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қи,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