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f34" w14:textId="14c1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26 наурыздағы № 66 қаулысы. Солтүстік Қазақстан облысының Әділет департаментінде 2024 жылғы 27 наурызда № 7723-15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және ирригация министрлігі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комитетінің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ресурстарын пайдалануды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және қорғау жөніндегі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бассейндік инспекциясы"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министрлігі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санитариялық-эпидемиологиялық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департаменті"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мемлекеттік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ауданы (гектар)/ұзын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дығы (кило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ғау 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ғының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уінің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Шал ақын, Есіл, Қызылжар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67°4’12.03”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53°31’33.39”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67°3’46.77”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Юбилейный, Ұзынжар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Есіл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өзені (Шарық су қоймасын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Виноградов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 Новомихайловка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 (Жагрин)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Көгалажар,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