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a67f" w14:textId="36ca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5 шiлдедегi № 196 қаулысы. Солтүстік Қазақстан облысының Әділет департаментінде 2024 жылғы 11 шiлдеде № 7776-15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3610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су объектілерінің су қорғау аймақтары, белдеулері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(аудан, ауылдық округ, елді мекен)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айнасы ның ауданы (гектар)/ұзын дығы (кило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 ғау айма ғының ені 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 уінің ені 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Шал ақын, Есіл, Қызылжар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ақын, 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Жембарақ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53°31’46.09”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ендіктен, 67°4’12.03”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53°31’33.39”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67°3’46.77”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бойлыққа дейінгі географиялық координат тұстамасындағы Шудасай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ақын, Юбилейный, Ұзынжар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Айыртау, Есіл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Құланайғыр өзені (КСТ-62 "Еленовка-Арықбалық-Чистополье-Есіл 17-209 километр" облыстық маңызы бар автомобиль жолының 159 километріндегі көпірді күрделі жөндеу учаскесі)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Чистопол, Ялты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"Дәуіт-1" кен орнының тау-кен телімі географиялық координат тұстамасындағы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Ақжар, Ленинград, Ленинградское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өзені (Шарық су қоймасын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52°55’27.00”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ендіктен, 72°51’21.00”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52°58’20.00”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72°57’16.00”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бойлыққа дейінгі географиялық координат тұстамасындағы Шат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Уәлиханов, Қайрат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52°56’54.00”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ендіктен, 72°45’47.00”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52°58’22.00”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72°57’15.00”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бойлыққа дейінгі географиялық координат тұстамасындағы Семізбай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Уәлиханов, Қайрат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көлінің учаскесі ("Агро-Елецкое" ЖШС суармалау жүйесі шегінде)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Жақсы-Жалғызтау көлі учаскесі (№ 15-157-062-148, № 15-157-062-145, № 15-157-062-042 және № 15-157-062-164 "Исағали" ЖШС жер учаскелерінің шекаралары шегінде)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Ленинград, Дәуіт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Тоқшын, Тоқшын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Шағалалытеңіз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Аралағаш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Амангелді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Григорьев, 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Полтав, Полтавка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Петров, Покров,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көлінің учаскесі ("Явленское-МТС" ЖШС суармалау жүйесі шегінде)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Казанка, Усердное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Первомай, 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Амангелді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Мұжық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Благовещенка, Майбалық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Островка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Преснов, Пресновка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Шырықмай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Казанка, Мирный,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Соколов, Соколовка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Виноградов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Рассвет, Рассвет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Прибрежный, Тепличное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Вагулин, Вагулин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Налобин, Гайдуков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Қызыләскер, Новомихайловка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 (Жагрин)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Пригород, 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Краснознаменское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Краснознамен, Калугин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Воскресенов, Становое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Бірлік, Рузаевка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Андреевка, Көкалажар, Андреевка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(Гаврин), 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(Фурманов), Рявкин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Полудин, Полудин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Дзержинск, Москворецк,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