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c304" w14:textId="aeac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20 наурыздағы № 62 қаулысы. Атырау облысының Әділет департаментінде 2024 жылғы 20 наурызда № 5160-06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аудандық әкімдігінің кейбір күші жойылған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аудандық әкімдігінің 2016 жылғы 21 желтоқсандағы № 251 қаулысы (нормативтік құқықтық актілерді мемлекеттік тіркеу тізілімінде № 3765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 әкімдігінің 2016 жылғы 21 желтоқсандағы № 251 "Қызылқоға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азаматтарды, бас бостандығынан айыру орындарынан босатылған адамдарды, пробация қызметінің есебінде тұрған адамдарды жұмысқа орналастыру үшін квота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қаулысына өзгерістер енгізу туралы" Қызылқоға ауданы әкімдігінің 2017 жылғы 19 маусымдағы № 137 қаулысы (нормативтік құқықтық актілерді мемлекеттік тіркеу тізілімінде № 3920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 әкімдігінің 2016 жылғы 21 желтоқсандағы № 251 "Қызылқоға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қаулысына толықтыру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аудандық әкімдігінің 2017 жылғы 20 желтоқсандағы № 300 қаулысы (нормативтік құқықтық актілерді мемлекеттік тіркеу тізілімінде № 4037 болып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</w:t>
      </w:r>
      <w:r>
        <w:rPr>
          <w:rFonts w:ascii="Times New Roman"/>
          <w:b w:val="false"/>
          <w:i w:val="false"/>
          <w:color w:val="000000"/>
          <w:sz w:val="28"/>
        </w:rPr>
        <w:t>Халықтың нысаналы топтарына арналған әлеуметтік жұмыс орындарын ұйымдастыру және қаржыландыру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аудандық әкімиятының 2010 жылғы 11 мамырдағы № 80 қаулысы (нормативтік құқықтық актілерді мемлекеттік тіркеу тізілімінде № 4-5-126 болып тіркелген);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</w:t>
      </w:r>
      <w:r>
        <w:rPr>
          <w:rFonts w:ascii="Times New Roman"/>
          <w:b w:val="false"/>
          <w:i w:val="false"/>
          <w:color w:val="000000"/>
          <w:sz w:val="28"/>
        </w:rPr>
        <w:t>Тұрғындардың жеке иелігіндегі малын, құсын және жер учаскесін (жерүлесін) кіріс бермейді деп айқындау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аудандық әкімиятының 2009 жылғы 20 желтоқсандағы №339 қаулысы (нормативтік құқықтық актілерді мемлекеттік тіркеу тізілімінде № 4-5-118 болып тіркелген);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ауданында жастар тәжірибесін ұйымдастыру және қаржыландыру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аудандық әкімиятының 2009 жылғы 24 тамыздағы № 237 қаулысы (нормативтік құқықтық актілерді мемлекеттік тіркеу тізілімінде № 4-5-111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