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ef5f" w14:textId="f91e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19 сәуірдегі № 18/2-08 шешімі. Түркістан облысының Әділет департаментінде 2024 жылғы 22 сәуірде № 6519-13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осы шешімнің 1, 2 қосымшаларына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2024 жылғы 19 сәуірдегі</w:t>
            </w:r>
            <w:r>
              <w:br/>
            </w:r>
            <w:r>
              <w:rPr>
                <w:rFonts w:ascii="Times New Roman"/>
                <w:b w:val="false"/>
                <w:i w:val="false"/>
                <w:color w:val="000000"/>
                <w:sz w:val="20"/>
              </w:rPr>
              <w:t>№ 18/2-08 шешіміне қосымша</w:t>
            </w:r>
          </w:p>
        </w:tc>
      </w:tr>
    </w:tbl>
    <w:bookmarkStart w:name="z5" w:id="3"/>
    <w:p>
      <w:pPr>
        <w:spacing w:after="0"/>
        <w:ind w:left="0"/>
        <w:jc w:val="left"/>
      </w:pPr>
      <w:r>
        <w:rPr>
          <w:rFonts w:ascii="Times New Roman"/>
          <w:b/>
          <w:i w:val="false"/>
          <w:color w:val="000000"/>
        </w:rPr>
        <w:t xml:space="preserve"> Тұрғын үй сертификатының мөлшері</w:t>
      </w:r>
    </w:p>
    <w:bookmarkEnd w:id="3"/>
    <w:bookmarkStart w:name="z6" w:id="4"/>
    <w:p>
      <w:pPr>
        <w:spacing w:after="0"/>
        <w:ind w:left="0"/>
        <w:jc w:val="both"/>
      </w:pPr>
      <w:r>
        <w:rPr>
          <w:rFonts w:ascii="Times New Roman"/>
          <w:b w:val="false"/>
          <w:i w:val="false"/>
          <w:color w:val="000000"/>
          <w:sz w:val="28"/>
        </w:rPr>
        <w:t>
      1. Қарыз сомасынан 10 %, алайда әлеуметтік көмек түрі ретінде 1 500000 (бір миллион бес жүз мың) теңгеден артық емес.</w:t>
      </w:r>
    </w:p>
    <w:bookmarkEnd w:id="4"/>
    <w:bookmarkStart w:name="z7" w:id="5"/>
    <w:p>
      <w:pPr>
        <w:spacing w:after="0"/>
        <w:ind w:left="0"/>
        <w:jc w:val="both"/>
      </w:pPr>
      <w:r>
        <w:rPr>
          <w:rFonts w:ascii="Times New Roman"/>
          <w:b w:val="false"/>
          <w:i w:val="false"/>
          <w:color w:val="000000"/>
          <w:sz w:val="28"/>
        </w:rPr>
        <w:t>
      2. Қарыз сомасынан 10 %, алайда әлеуметтік қолдау түрі ретінде 1500000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2024 жылғы 19 сәуірдегі</w:t>
            </w:r>
            <w:r>
              <w:br/>
            </w:r>
            <w:r>
              <w:rPr>
                <w:rFonts w:ascii="Times New Roman"/>
                <w:b w:val="false"/>
                <w:i w:val="false"/>
                <w:color w:val="000000"/>
                <w:sz w:val="20"/>
              </w:rPr>
              <w:t>№ 18/2-08 шешіміне 2 қосымша</w:t>
            </w:r>
          </w:p>
        </w:tc>
      </w:tr>
    </w:tbl>
    <w:bookmarkStart w:name="z9"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bookmarkStart w:name="z10" w:id="7"/>
    <w:p>
      <w:pPr>
        <w:spacing w:after="0"/>
        <w:ind w:left="0"/>
        <w:jc w:val="both"/>
      </w:pPr>
      <w:r>
        <w:rPr>
          <w:rFonts w:ascii="Times New Roman"/>
          <w:b w:val="false"/>
          <w:i w:val="false"/>
          <w:color w:val="000000"/>
          <w:sz w:val="28"/>
        </w:rPr>
        <w:t>
      1. Мүгедектігі бар балалары бар немесе оларды тәрбиелеушi отбасылары</w:t>
      </w:r>
    </w:p>
    <w:bookmarkEnd w:id="7"/>
    <w:bookmarkStart w:name="z11" w:id="8"/>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8"/>
    <w:bookmarkStart w:name="z12" w:id="9"/>
    <w:p>
      <w:pPr>
        <w:spacing w:after="0"/>
        <w:ind w:left="0"/>
        <w:jc w:val="both"/>
      </w:pPr>
      <w:r>
        <w:rPr>
          <w:rFonts w:ascii="Times New Roman"/>
          <w:b w:val="false"/>
          <w:i w:val="false"/>
          <w:color w:val="000000"/>
          <w:sz w:val="28"/>
        </w:rPr>
        <w:t>
      3. Толық емес отбасылар</w:t>
      </w:r>
    </w:p>
    <w:bookmarkEnd w:id="9"/>
    <w:bookmarkStart w:name="z13" w:id="10"/>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министрінің 2023 жылғы 20 мамырдағы № 161 бұйрығымен бекітілген (Нормативтік құқықтық актілерді мемлекеттік тіркеу тізілімінде № 32546 болып тіркелген) еңбек және жұмыспен қамту статистикасы бойынша статистикалық байқауларды талдау негізінде, сондай-ақ Еңбек ресурстарын болжаудың және оның нәтижелерін пайдаланудың ұлттық жүйесін қалыптастыру қағидаларына сәйкес қалыптастырылатын еңбек ресурстарының болжамын ескере отырып айқындалатын Денсаулық сақтау, білім беру, мәдениет, спорт, әлеуметтік қамсыздандыру және ветеринарияның сұранысқа ие мамандары.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