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5832" w14:textId="6065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Алтай ауданының мәслихатының 2023 жылғы 26 желтоқсандағы № 9/3-VIІІ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12 сәуірдегі № 13/19-VIII шешімі. Шығыс Қазақстан облысының Әділет департаментінде 2024 жылғы 19 сәуірде № 9006-16 болып тіркелді</w:t>
      </w:r>
    </w:p>
    <w:p>
      <w:pPr>
        <w:spacing w:after="0"/>
        <w:ind w:left="0"/>
        <w:jc w:val="both"/>
      </w:pPr>
      <w:bookmarkStart w:name="z5" w:id="0"/>
      <w:r>
        <w:rPr>
          <w:rFonts w:ascii="Times New Roman"/>
          <w:b w:val="false"/>
          <w:i w:val="false"/>
          <w:color w:val="000000"/>
          <w:sz w:val="28"/>
        </w:rPr>
        <w:t>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Алтай ауданының мәслихатының 2023 жылғы 26 желтоқсандағы № 9/3-VIІІ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8942-16 болып тіркелген)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9" w:id="3"/>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 тармақшасы мынадай редакцияда жазылсын:</w:t>
      </w:r>
    </w:p>
    <w:bookmarkStart w:name="z11" w:id="4"/>
    <w:p>
      <w:pPr>
        <w:spacing w:after="0"/>
        <w:ind w:left="0"/>
        <w:jc w:val="both"/>
      </w:pPr>
      <w:r>
        <w:rPr>
          <w:rFonts w:ascii="Times New Roman"/>
          <w:b w:val="false"/>
          <w:i w:val="false"/>
          <w:color w:val="000000"/>
          <w:sz w:val="28"/>
        </w:rPr>
        <w:t>
      "2) Шығыс Қазақстан облысы Денсаулық сақтау басқармасының "Алтай ауданының ауданаралық ауруханасы" шаруашылық жүргізу құқығындағы коммуналдық мемлекеттік кәсіпорнының және Шығыс Қазақстан облысы Денсаулық сақтау басқармасының "Алтай ауданының Серебрянск қаласының қалалық ауруханасы" шаруашылық жүргізу құқығындағы коммуналдық мемлекеттік кәсіпорнының ұсынылған тізімдеріне сәйкес туберкулез ауруымен ауыратын және амбулаториялық емдеу сатысындағы азаматтарға 26000 (жиырма алты мың) теңге мөлшерінде.";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6-1) тармақшамен толықтырылсын:</w:t>
      </w:r>
    </w:p>
    <w:bookmarkStart w:name="z13" w:id="5"/>
    <w:p>
      <w:pPr>
        <w:spacing w:after="0"/>
        <w:ind w:left="0"/>
        <w:jc w:val="both"/>
      </w:pPr>
      <w:r>
        <w:rPr>
          <w:rFonts w:ascii="Times New Roman"/>
          <w:b w:val="false"/>
          <w:i w:val="false"/>
          <w:color w:val="000000"/>
          <w:sz w:val="28"/>
        </w:rPr>
        <w:t>
      "6-1) 1 қазан - Қарттар күні:</w:t>
      </w:r>
    </w:p>
    <w:bookmarkEnd w:id="5"/>
    <w:bookmarkStart w:name="z14" w:id="6"/>
    <w:p>
      <w:pPr>
        <w:spacing w:after="0"/>
        <w:ind w:left="0"/>
        <w:jc w:val="both"/>
      </w:pPr>
      <w:r>
        <w:rPr>
          <w:rFonts w:ascii="Times New Roman"/>
          <w:b w:val="false"/>
          <w:i w:val="false"/>
          <w:color w:val="000000"/>
          <w:sz w:val="28"/>
        </w:rPr>
        <w:t>
      90 жасқа толған және одан асқан адамдарға - 10000 (он мың) теңге мөлшерінде.".</w:t>
      </w:r>
    </w:p>
    <w:bookmarkEnd w:id="6"/>
    <w:bookmarkStart w:name="z15"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қамтуды үйлестіру және </w:t>
            </w:r>
          </w:p>
          <w:p>
            <w:pPr>
              <w:spacing w:after="20"/>
              <w:ind w:left="20"/>
              <w:jc w:val="both"/>
            </w:pPr>
            <w:r>
              <w:rPr>
                <w:rFonts w:ascii="Times New Roman"/>
                <w:b w:val="false"/>
                <w:i/>
                <w:color w:val="000000"/>
                <w:sz w:val="20"/>
              </w:rPr>
              <w:t xml:space="preserve">әлеуметтік бағдарламалар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i/>
                <w:color w:val="000000"/>
                <w:sz w:val="20"/>
              </w:rPr>
              <w:t>___________ 2024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