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b9dc" w14:textId="4d2b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Алтай ауданының мәслихатының 2023 жылғы 20 маусымдағы № 4/8-VIII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4 қыркүйектегі № 19/5-VIII шешімі. Шығыс Қазақстан облысының Әділет департаментінде 2024 жылғы 10 қыркүйекте № 9075-16 болып тіркелді</w:t>
      </w:r>
    </w:p>
    <w:p>
      <w:pPr>
        <w:spacing w:after="0"/>
        <w:ind w:left="0"/>
        <w:jc w:val="both"/>
      </w:pPr>
      <w:bookmarkStart w:name="z5" w:id="0"/>
      <w:r>
        <w:rPr>
          <w:rFonts w:ascii="Times New Roman"/>
          <w:b w:val="false"/>
          <w:i w:val="false"/>
          <w:color w:val="000000"/>
          <w:sz w:val="28"/>
        </w:rPr>
        <w:t>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"Алтай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Алтай ауданының мәслихатының 2023 жылғы 20 маусымдағы № 4/8-VIII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8875-16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5- 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xml:space="preserve">
      "5. Әлеуметтік қолдау жылына бір рет бюджет қаражаты есебінен, жыл сайын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белгіленетін 11,3759 (он бір бүтін үш мың жеті жүз елу тоғыздан он мыңдық)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