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3e7a" w14:textId="c4d3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Батыс Қазақстан облысы Бөрлі аудандық мәслихатының 2024 жылғы 1 наурыздағы № 11-3 шешімі. Батыс Қазақстан облысының Әділет департаментінде 2024 жылғы 4 наурызда № 7337-07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Бөрлі ауданында тұрғын үй көмегін көрсетудің мөлшері және тәртібі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Бөрлі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w:t>
            </w:r>
            <w:r>
              <w:br/>
            </w:r>
            <w:r>
              <w:rPr>
                <w:rFonts w:ascii="Times New Roman"/>
                <w:b w:val="false"/>
                <w:i w:val="false"/>
                <w:color w:val="000000"/>
                <w:sz w:val="20"/>
              </w:rPr>
              <w:t>2024 жылғы 1 наурыздағы</w:t>
            </w:r>
            <w:r>
              <w:br/>
            </w:r>
            <w:r>
              <w:rPr>
                <w:rFonts w:ascii="Times New Roman"/>
                <w:b w:val="false"/>
                <w:i w:val="false"/>
                <w:color w:val="000000"/>
                <w:sz w:val="20"/>
              </w:rPr>
              <w:t>№ 11-3 шешіміне 1-қосымша</w:t>
            </w:r>
          </w:p>
        </w:tc>
      </w:tr>
    </w:tbl>
    <w:bookmarkStart w:name="z9" w:id="4"/>
    <w:p>
      <w:pPr>
        <w:spacing w:after="0"/>
        <w:ind w:left="0"/>
        <w:jc w:val="left"/>
      </w:pPr>
      <w:r>
        <w:rPr>
          <w:rFonts w:ascii="Times New Roman"/>
          <w:b/>
          <w:i w:val="false"/>
          <w:color w:val="000000"/>
        </w:rPr>
        <w:t xml:space="preserve"> Бөрлі ауданында тұрғын үй көмегін көрсетудің мөлшері және тәртібі</w:t>
      </w:r>
    </w:p>
    <w:bookmarkEnd w:id="4"/>
    <w:bookmarkStart w:name="z10"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1"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2"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3"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4" w:id="9"/>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5" w:id="10"/>
    <w:p>
      <w:pPr>
        <w:spacing w:after="0"/>
        <w:ind w:left="0"/>
        <w:jc w:val="both"/>
      </w:pPr>
      <w:r>
        <w:rPr>
          <w:rFonts w:ascii="Times New Roman"/>
          <w:b w:val="false"/>
          <w:i w:val="false"/>
          <w:color w:val="000000"/>
          <w:sz w:val="28"/>
        </w:rPr>
        <w:t>
      2. Тұрғын үй көмегін тағайындау "Бөрлі ауданының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16" w:id="11"/>
    <w:p>
      <w:pPr>
        <w:spacing w:after="0"/>
        <w:ind w:left="0"/>
        <w:jc w:val="both"/>
      </w:pPr>
      <w:r>
        <w:rPr>
          <w:rFonts w:ascii="Times New Roman"/>
          <w:b w:val="false"/>
          <w:i w:val="false"/>
          <w:color w:val="000000"/>
          <w:sz w:val="28"/>
        </w:rPr>
        <w:t xml:space="preserve">
      3.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көмегін беру қағидалары) айқындалған тәртіппен есептейді.</w:t>
      </w:r>
    </w:p>
    <w:bookmarkEnd w:id="11"/>
    <w:bookmarkStart w:name="z17"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12"/>
    <w:bookmarkStart w:name="z18" w:id="13"/>
    <w:p>
      <w:pPr>
        <w:spacing w:after="0"/>
        <w:ind w:left="0"/>
        <w:jc w:val="both"/>
      </w:pPr>
      <w:r>
        <w:rPr>
          <w:rFonts w:ascii="Times New Roman"/>
          <w:b w:val="false"/>
          <w:i w:val="false"/>
          <w:color w:val="000000"/>
          <w:sz w:val="28"/>
        </w:rPr>
        <w:t>
      Көрсетілетін қызметті алушының жиынтық табысына шекті жол берілетін шығыстар үлесі 5 (бес) пайыз мөлшерінде.</w:t>
      </w:r>
    </w:p>
    <w:bookmarkEnd w:id="13"/>
    <w:bookmarkStart w:name="z19"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0" w:id="15"/>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Тұрғын үй көмегін көрсету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жүгінуге құқылы.</w:t>
      </w:r>
    </w:p>
    <w:bookmarkEnd w:id="15"/>
    <w:bookmarkStart w:name="z21" w:id="1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Тұрғын үй көмегін көрсету қағидаларының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6"/>
    <w:bookmarkStart w:name="z22"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7"/>
    <w:bookmarkStart w:name="z23" w:id="18"/>
    <w:p>
      <w:pPr>
        <w:spacing w:after="0"/>
        <w:ind w:left="0"/>
        <w:jc w:val="both"/>
      </w:pPr>
      <w:r>
        <w:rPr>
          <w:rFonts w:ascii="Times New Roman"/>
          <w:b w:val="false"/>
          <w:i w:val="false"/>
          <w:color w:val="000000"/>
          <w:sz w:val="28"/>
        </w:rPr>
        <w:t>
      Көрсетілетін қызметті беруші мынадай негіздер бойынша:</w:t>
      </w:r>
    </w:p>
    <w:bookmarkEnd w:id="18"/>
    <w:bookmarkStart w:name="z24" w:id="19"/>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9"/>
    <w:bookmarkStart w:name="z25" w:id="20"/>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20"/>
    <w:bookmarkStart w:name="z26" w:id="21"/>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1"/>
    <w:bookmarkStart w:name="z27" w:id="22"/>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2"/>
    <w:bookmarkStart w:name="z28" w:id="23"/>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3"/>
    <w:bookmarkStart w:name="z29" w:id="24"/>
    <w:p>
      <w:pPr>
        <w:spacing w:after="0"/>
        <w:ind w:left="0"/>
        <w:jc w:val="both"/>
      </w:pPr>
      <w:r>
        <w:rPr>
          <w:rFonts w:ascii="Times New Roman"/>
          <w:b w:val="false"/>
          <w:i w:val="false"/>
          <w:color w:val="000000"/>
          <w:sz w:val="28"/>
        </w:rPr>
        <w:t>
      8. Тұрғын үй көмегін тағайындау көрсетілетін қызметті алушыға тиісті қаржы жылына арналған аудан бюджетінде көзделген қаражат шегінде жүзеге асырылады.</w:t>
      </w:r>
    </w:p>
    <w:bookmarkEnd w:id="24"/>
    <w:bookmarkStart w:name="z30" w:id="25"/>
    <w:p>
      <w:pPr>
        <w:spacing w:after="0"/>
        <w:ind w:left="0"/>
        <w:jc w:val="both"/>
      </w:pPr>
      <w:r>
        <w:rPr>
          <w:rFonts w:ascii="Times New Roman"/>
          <w:b w:val="false"/>
          <w:i w:val="false"/>
          <w:color w:val="000000"/>
          <w:sz w:val="28"/>
        </w:rPr>
        <w:t xml:space="preserve">
      9.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 </w:t>
      </w:r>
    </w:p>
    <w:bookmarkEnd w:id="25"/>
    <w:bookmarkStart w:name="z31" w:id="26"/>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есептелген сомаларды әр ай сайын 10-на дейін тұрғын үй көмегін алушылардың жеке шоттарына екінші деңгейдегі банктер арқылы аудару жолымен жүзеге асырады.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w:t>
            </w:r>
            <w:r>
              <w:br/>
            </w:r>
            <w:r>
              <w:rPr>
                <w:rFonts w:ascii="Times New Roman"/>
                <w:b w:val="false"/>
                <w:i w:val="false"/>
                <w:color w:val="000000"/>
                <w:sz w:val="20"/>
              </w:rPr>
              <w:t>2024 жылғы 1 наурыздағы</w:t>
            </w:r>
            <w:r>
              <w:br/>
            </w:r>
            <w:r>
              <w:rPr>
                <w:rFonts w:ascii="Times New Roman"/>
                <w:b w:val="false"/>
                <w:i w:val="false"/>
                <w:color w:val="000000"/>
                <w:sz w:val="20"/>
              </w:rPr>
              <w:t>№ 11-3 шешіміне 2-қосымша</w:t>
            </w:r>
          </w:p>
        </w:tc>
      </w:tr>
    </w:tbl>
    <w:bookmarkStart w:name="z33" w:id="27"/>
    <w:p>
      <w:pPr>
        <w:spacing w:after="0"/>
        <w:ind w:left="0"/>
        <w:jc w:val="both"/>
      </w:pPr>
      <w:r>
        <w:rPr>
          <w:rFonts w:ascii="Times New Roman"/>
          <w:b w:val="false"/>
          <w:i w:val="false"/>
          <w:color w:val="000000"/>
          <w:sz w:val="28"/>
        </w:rPr>
        <w:t xml:space="preserve">
      1. Бөрлі аудандық мәслихатының 2020 жылғы 22 желтоқсандағы №57-3 "Бөрлі ауданында тұрғын үй көмегін көрсетудің мөлшерін және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№6576 болып тіркелген).</w:t>
      </w:r>
    </w:p>
    <w:bookmarkEnd w:id="27"/>
    <w:bookmarkStart w:name="z34" w:id="28"/>
    <w:p>
      <w:pPr>
        <w:spacing w:after="0"/>
        <w:ind w:left="0"/>
        <w:jc w:val="both"/>
      </w:pPr>
      <w:r>
        <w:rPr>
          <w:rFonts w:ascii="Times New Roman"/>
          <w:b w:val="false"/>
          <w:i w:val="false"/>
          <w:color w:val="000000"/>
          <w:sz w:val="28"/>
        </w:rPr>
        <w:t xml:space="preserve">
      2. "Бөрлі аудандық мәслихатының 2020 жылғы 22 желтоқсандағы №57-3 "Бөрлі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 2023 жылғы 2 маусымдағы №4-2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№7199-07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