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ffc1" w14:textId="083f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14 мамырдағы № 17-14 шешімі. Батыс Қазақстан облысының Әділет департаментінде 2024 жылғы 21 мамырда № 7373-07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Заңдарына,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№33763 болып тіркелген), Жаңақала аудандық мәслихаты ШЕШІМ ҚАБЫЛДАДЫ:</w:t>
      </w:r>
    </w:p>
    <w:bookmarkStart w:name="z4"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Жаңақала ауданында тұрғын үй көмегін көрсетудің мөлшері және тәртібі айқындалсын.</w:t>
      </w:r>
    </w:p>
    <w:bookmarkEnd w:id="0"/>
    <w:bookmarkStart w:name="z5" w:id="1"/>
    <w:p>
      <w:pPr>
        <w:spacing w:after="0"/>
        <w:ind w:left="0"/>
        <w:jc w:val="both"/>
      </w:pPr>
      <w:r>
        <w:rPr>
          <w:rFonts w:ascii="Times New Roman"/>
          <w:b w:val="false"/>
          <w:i w:val="false"/>
          <w:color w:val="000000"/>
          <w:sz w:val="28"/>
        </w:rPr>
        <w:t>
      2. Жаңақала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Жаңақала аудандық мәслихатының "Жаңақала ауданында тұрғын үй көмегін көрсетудің мөлшерін және тәртібін айқындау туралы" 2021 жылғы 22 қаңтардағы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6810 болып тіркелген).</w:t>
      </w:r>
    </w:p>
    <w:bookmarkEnd w:id="2"/>
    <w:bookmarkStart w:name="z7" w:id="3"/>
    <w:p>
      <w:pPr>
        <w:spacing w:after="0"/>
        <w:ind w:left="0"/>
        <w:jc w:val="both"/>
      </w:pPr>
      <w:r>
        <w:rPr>
          <w:rFonts w:ascii="Times New Roman"/>
          <w:b w:val="false"/>
          <w:i w:val="false"/>
          <w:color w:val="000000"/>
          <w:sz w:val="28"/>
        </w:rPr>
        <w:t xml:space="preserve">
      2) Жаңақала аудандық мәслихатының "Жаңақала аудандық мәслихатының 2021 жылғы 22 қаңтардағы № 2-3 "Жаңақала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5 маусымдағы №7-2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7193-07 болып тіркелген).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14 мамырдағы № 17-14</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Жаңақала ауданында тұрғын үй көмегін көрсетудің мөлшері және тәртібі</w:t>
      </w:r>
    </w:p>
    <w:bookmarkEnd w:id="5"/>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"Жаңақала аудандық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1"/>
    <w:bookmarkStart w:name="z18" w:id="12"/>
    <w:p>
      <w:pPr>
        <w:spacing w:after="0"/>
        <w:ind w:left="0"/>
        <w:jc w:val="both"/>
      </w:pPr>
      <w:r>
        <w:rPr>
          <w:rFonts w:ascii="Times New Roman"/>
          <w:b w:val="false"/>
          <w:i w:val="false"/>
          <w:color w:val="000000"/>
          <w:sz w:val="28"/>
        </w:rPr>
        <w:t xml:space="preserve">
      3. Көрсетілетін қызметті алушылардың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Тұрғын үй көмегін беру қағидалары).</w:t>
      </w:r>
    </w:p>
    <w:bookmarkEnd w:id="12"/>
    <w:bookmarkStart w:name="z19"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жергiлiктi өкiлдi органдар белгiлеген шекті жол берілетін деңгейінің арасындағы айырма ретiнде айқындалады.</w:t>
      </w:r>
    </w:p>
    <w:bookmarkEnd w:id="13"/>
    <w:bookmarkStart w:name="z20" w:id="14"/>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Көрсетілетін қызметті алушы (немесе оның сенімхатқа, зандарға, сот шешіміне не әкімшілік құжатқа негізделген өкілі) тұрғын үй көмегін тағайындау үшін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құжаттарды ұсына отырып, "Азаматтарға арналған үкімет" мемлекеттік корпорациясы" коммерциялық емес акционерлік қоғамының Жаңақала ауданы бойынша филиалына (бұдан әрі– Мемлекеттік корпорация) немесе "электрондық үкімет" веб-порталы арқылы тоқсанға бір рет жүгінуге құқылы.</w:t>
      </w:r>
    </w:p>
    <w:bookmarkEnd w:id="16"/>
    <w:bookmarkStart w:name="z23" w:id="1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p>
    <w:bookmarkEnd w:id="17"/>
    <w:bookmarkStart w:name="z24" w:id="18"/>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Тұрғын үй көмегін беру қағидаларының </w:t>
      </w:r>
      <w:r>
        <w:rPr>
          <w:rFonts w:ascii="Times New Roman"/>
          <w:b w:val="false"/>
          <w:i w:val="false"/>
          <w:color w:val="000000"/>
          <w:sz w:val="28"/>
        </w:rPr>
        <w:t xml:space="preserve">11-тармағында </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8"/>
    <w:bookmarkStart w:name="z25"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9"/>
    <w:bookmarkStart w:name="z26" w:id="20"/>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20"/>
    <w:bookmarkStart w:name="z27" w:id="2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21"/>
    <w:bookmarkStart w:name="z28" w:id="2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2"/>
    <w:bookmarkStart w:name="z29" w:id="23"/>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3"/>
    <w:bookmarkStart w:name="z30" w:id="24"/>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4"/>
    <w:bookmarkStart w:name="z31" w:id="25"/>
    <w:p>
      <w:pPr>
        <w:spacing w:after="0"/>
        <w:ind w:left="0"/>
        <w:jc w:val="both"/>
      </w:pPr>
      <w:r>
        <w:rPr>
          <w:rFonts w:ascii="Times New Roman"/>
          <w:b w:val="false"/>
          <w:i w:val="false"/>
          <w:color w:val="000000"/>
          <w:sz w:val="28"/>
        </w:rPr>
        <w:t>
      7.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5"/>
    <w:bookmarkStart w:name="z32" w:id="26"/>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6"/>
    <w:bookmarkStart w:name="z33" w:id="27"/>
    <w:p>
      <w:pPr>
        <w:spacing w:after="0"/>
        <w:ind w:left="0"/>
        <w:jc w:val="both"/>
      </w:pPr>
      <w:r>
        <w:rPr>
          <w:rFonts w:ascii="Times New Roman"/>
          <w:b w:val="false"/>
          <w:i w:val="false"/>
          <w:color w:val="000000"/>
          <w:sz w:val="28"/>
        </w:rPr>
        <w:t>
      9.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27"/>
    <w:bookmarkStart w:name="z34" w:id="2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8"/>
    <w:bookmarkStart w:name="z35" w:id="29"/>
    <w:p>
      <w:pPr>
        <w:spacing w:after="0"/>
        <w:ind w:left="0"/>
        <w:jc w:val="both"/>
      </w:pPr>
      <w:r>
        <w:rPr>
          <w:rFonts w:ascii="Times New Roman"/>
          <w:b w:val="false"/>
          <w:i w:val="false"/>
          <w:color w:val="000000"/>
          <w:sz w:val="28"/>
        </w:rPr>
        <w:t>
      Тұрғын үй көмегі өтініш түскен айдан кейінгі әрбір айдың 20-күнінен кешіктірмей төленеді.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