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4452" w14:textId="1f94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27 мамырдағы № 20-21 шешімі. Батыс Қазақстан облысының Әділет департаментінде 2024 жылғы 31 мамырда № 7377-07 болып тіркелді</w:t>
      </w:r>
    </w:p>
    <w:p>
      <w:pPr>
        <w:spacing w:after="0"/>
        <w:ind w:left="0"/>
        <w:jc w:val="both"/>
      </w:pPr>
      <w:bookmarkStart w:name="z3" w:id="0"/>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№117 "Тұрғын үй көмегін беру қағидаларын бекіту туралы" (Нормативтік құқықтық актілерді мемлекеттік тіркеу тізілімінде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Сырым ауданында тұрғын үй көмегін көрсетудің мөлшері және тәртібі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Сырым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мамырдағы</w:t>
            </w:r>
            <w:r>
              <w:br/>
            </w:r>
            <w:r>
              <w:rPr>
                <w:rFonts w:ascii="Times New Roman"/>
                <w:b w:val="false"/>
                <w:i w:val="false"/>
                <w:color w:val="000000"/>
                <w:sz w:val="20"/>
              </w:rPr>
              <w:t>№ 20-21</w:t>
            </w:r>
            <w:r>
              <w:br/>
            </w:r>
            <w:r>
              <w:rPr>
                <w:rFonts w:ascii="Times New Roman"/>
                <w:b w:val="false"/>
                <w:i w:val="false"/>
                <w:color w:val="000000"/>
                <w:sz w:val="20"/>
              </w:rPr>
              <w:t>шешіміне 1-қосымша</w:t>
            </w:r>
          </w:p>
        </w:tc>
      </w:tr>
    </w:tbl>
    <w:bookmarkStart w:name="z9" w:id="4"/>
    <w:p>
      <w:pPr>
        <w:spacing w:after="0"/>
        <w:ind w:left="0"/>
        <w:jc w:val="left"/>
      </w:pPr>
      <w:r>
        <w:rPr>
          <w:rFonts w:ascii="Times New Roman"/>
          <w:b/>
          <w:i w:val="false"/>
          <w:color w:val="000000"/>
        </w:rPr>
        <w:t xml:space="preserve"> Сырым ауданында тұрғын үй көмегін көрсетудің мөлшері және тәртібі</w:t>
      </w:r>
    </w:p>
    <w:bookmarkEnd w:id="4"/>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2"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5" w:id="10"/>
    <w:p>
      <w:pPr>
        <w:spacing w:after="0"/>
        <w:ind w:left="0"/>
        <w:jc w:val="both"/>
      </w:pPr>
      <w:r>
        <w:rPr>
          <w:rFonts w:ascii="Times New Roman"/>
          <w:b w:val="false"/>
          <w:i w:val="false"/>
          <w:color w:val="000000"/>
          <w:sz w:val="28"/>
        </w:rPr>
        <w:t>
      2. Тұрғын үй көмегін тағайындау "Сырым аудандық жұмыспен қамту және әлеуметтік бағдарламалар бөлімі" мемлекеттік мекемесімен (бұдан әрі– көрсетілетін қызметті беруші) жүзеге асырылады.</w:t>
      </w:r>
    </w:p>
    <w:bookmarkEnd w:id="10"/>
    <w:bookmarkStart w:name="z16" w:id="11"/>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қағидалары) айқындалған тәртіппен есептейді.</w:t>
      </w:r>
    </w:p>
    <w:bookmarkEnd w:id="11"/>
    <w:bookmarkStart w:name="z17"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12"/>
    <w:bookmarkStart w:name="z18" w:id="13"/>
    <w:p>
      <w:pPr>
        <w:spacing w:after="0"/>
        <w:ind w:left="0"/>
        <w:jc w:val="both"/>
      </w:pPr>
      <w:r>
        <w:rPr>
          <w:rFonts w:ascii="Times New Roman"/>
          <w:b w:val="false"/>
          <w:i w:val="false"/>
          <w:color w:val="000000"/>
          <w:sz w:val="28"/>
        </w:rPr>
        <w:t>
      Көрсетілетін қызметті алушылардың жиынтық табысына шекті жол берілетін шығыстар үлесі 5 (бес) пайыз мөлшерінде белгіленеді.</w:t>
      </w:r>
    </w:p>
    <w:bookmarkEnd w:id="13"/>
    <w:bookmarkStart w:name="z19" w:id="14"/>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(Нормативтік құқықтық актілерді мемлекеттік тіркеу тізілімінде №33200 болып тіркелген) сәйкес жүзеге асырылады.</w:t>
      </w:r>
    </w:p>
    <w:bookmarkEnd w:id="14"/>
    <w:bookmarkStart w:name="z20" w:id="15"/>
    <w:p>
      <w:pPr>
        <w:spacing w:after="0"/>
        <w:ind w:left="0"/>
        <w:jc w:val="both"/>
      </w:pPr>
      <w:r>
        <w:rPr>
          <w:rFonts w:ascii="Times New Roman"/>
          <w:b w:val="false"/>
          <w:i w:val="false"/>
          <w:color w:val="000000"/>
          <w:sz w:val="28"/>
        </w:rPr>
        <w:t>
      6. Көрсетілетін қызметті алушылар (немесе оның сенімхатқа, заңдарға, сот шешіміне не әкімшілік құжатқа негізделген өкілі) тұрғын үй көмегін тағайындау үшін тоқсанына бір рет Тұрғын үй көмегін беру қағидаларда көзделген құжаттарды ұсына отырып, "Азаматтарға арналған үкімет" Мемлекеттік корпорациясына (бұдан әрі –Мемлекеттік корпорация) немесе "электрондық үкімет" веб-порталына жүгінуге құқылы.</w:t>
      </w:r>
    </w:p>
    <w:bookmarkEnd w:id="15"/>
    <w:bookmarkStart w:name="z21" w:id="1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"Тұрғын үй көмегін беру" қағидаларының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6"/>
    <w:bookmarkStart w:name="z22"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7"/>
    <w:bookmarkStart w:name="z23" w:id="18"/>
    <w:p>
      <w:pPr>
        <w:spacing w:after="0"/>
        <w:ind w:left="0"/>
        <w:jc w:val="both"/>
      </w:pPr>
      <w:r>
        <w:rPr>
          <w:rFonts w:ascii="Times New Roman"/>
          <w:b w:val="false"/>
          <w:i w:val="false"/>
          <w:color w:val="000000"/>
          <w:sz w:val="28"/>
        </w:rPr>
        <w:t>
      7.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4"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9"/>
    <w:bookmarkStart w:name="z25" w:id="20"/>
    <w:p>
      <w:pPr>
        <w:spacing w:after="0"/>
        <w:ind w:left="0"/>
        <w:jc w:val="both"/>
      </w:pPr>
      <w:r>
        <w:rPr>
          <w:rFonts w:ascii="Times New Roman"/>
          <w:b w:val="false"/>
          <w:i w:val="false"/>
          <w:color w:val="000000"/>
          <w:sz w:val="28"/>
        </w:rPr>
        <w:t>
      9.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20"/>
    <w:bookmarkStart w:name="z26" w:id="21"/>
    <w:p>
      <w:pPr>
        <w:spacing w:after="0"/>
        <w:ind w:left="0"/>
        <w:jc w:val="both"/>
      </w:pPr>
      <w:r>
        <w:rPr>
          <w:rFonts w:ascii="Times New Roman"/>
          <w:b w:val="false"/>
          <w:i w:val="false"/>
          <w:color w:val="000000"/>
          <w:sz w:val="28"/>
        </w:rPr>
        <w:t>
      10.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мамырдағы</w:t>
            </w:r>
            <w:r>
              <w:br/>
            </w:r>
            <w:r>
              <w:rPr>
                <w:rFonts w:ascii="Times New Roman"/>
                <w:b w:val="false"/>
                <w:i w:val="false"/>
                <w:color w:val="000000"/>
                <w:sz w:val="20"/>
              </w:rPr>
              <w:t>№ 20-21</w:t>
            </w:r>
            <w:r>
              <w:br/>
            </w:r>
            <w:r>
              <w:rPr>
                <w:rFonts w:ascii="Times New Roman"/>
                <w:b w:val="false"/>
                <w:i w:val="false"/>
                <w:color w:val="000000"/>
                <w:sz w:val="20"/>
              </w:rPr>
              <w:t>шешіміне 2-қосымша</w:t>
            </w:r>
          </w:p>
        </w:tc>
      </w:tr>
    </w:tbl>
    <w:bookmarkStart w:name="z28" w:id="22"/>
    <w:p>
      <w:pPr>
        <w:spacing w:after="0"/>
        <w:ind w:left="0"/>
        <w:jc w:val="both"/>
      </w:pPr>
      <w:r>
        <w:rPr>
          <w:rFonts w:ascii="Times New Roman"/>
          <w:b w:val="false"/>
          <w:i w:val="false"/>
          <w:color w:val="000000"/>
          <w:sz w:val="28"/>
        </w:rPr>
        <w:t xml:space="preserve">
      1. Сырым аудандық мәслихатының "Сырым ауданында тұрғын үй көмегін көрсетудің мөлшерін және тәртібін айқындау туралы" 2020 жылғы 13 ақпандағы №51-3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№6036 болып тіркелген);</w:t>
      </w:r>
    </w:p>
    <w:bookmarkEnd w:id="22"/>
    <w:bookmarkStart w:name="z29" w:id="23"/>
    <w:p>
      <w:pPr>
        <w:spacing w:after="0"/>
        <w:ind w:left="0"/>
        <w:jc w:val="both"/>
      </w:pPr>
      <w:r>
        <w:rPr>
          <w:rFonts w:ascii="Times New Roman"/>
          <w:b w:val="false"/>
          <w:i w:val="false"/>
          <w:color w:val="000000"/>
          <w:sz w:val="28"/>
        </w:rPr>
        <w:t xml:space="preserve">
      2. Сырым аудандық мәслихатының "Сырым аудандық мәслихатының 2020 жылғы 13 ақпандағы №51-3 "Сырым ауданында аз қамтамасыз етілген отбасыларға (азаматтарға) тұрғын үй көмегін көрсетудің мөлшерін және тәртібін айқындаудың қағидаларын бекіту туралы" шешіміне өзгеріс енгізу туралы" 2020 жылғы 25 желтоқсандағы №64-14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№6660 болып тіркелген);</w:t>
      </w:r>
    </w:p>
    <w:bookmarkEnd w:id="23"/>
    <w:bookmarkStart w:name="z30" w:id="24"/>
    <w:p>
      <w:pPr>
        <w:spacing w:after="0"/>
        <w:ind w:left="0"/>
        <w:jc w:val="both"/>
      </w:pPr>
      <w:r>
        <w:rPr>
          <w:rFonts w:ascii="Times New Roman"/>
          <w:b w:val="false"/>
          <w:i w:val="false"/>
          <w:color w:val="000000"/>
          <w:sz w:val="28"/>
        </w:rPr>
        <w:t xml:space="preserve">
      3. Сырым аудандық мәслихатының "Сырым аудандық мәслихатының 2020 жылғы 13 ақпандағы №51-3 "Сырым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 2023 жылғы 2 маусымдағы №5-5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№7198-07 болып тіркелген).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