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b247" w14:textId="33cb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2025 жылғы 20 қаңтардағы № 3 қаулысы. Қазақстан Республикасының Әділет министрлігінде 2025 жылғы 27 қаңтарда № 35672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Start w:name="z2" w:id="0"/>
    <w:p>
      <w:pPr>
        <w:spacing w:after="0"/>
        <w:ind w:left="0"/>
        <w:jc w:val="both"/>
      </w:pPr>
      <w:r>
        <w:rPr>
          <w:rFonts w:ascii="Times New Roman"/>
          <w:b w:val="false"/>
          <w:i w:val="false"/>
          <w:color w:val="000000"/>
          <w:sz w:val="28"/>
        </w:rPr>
        <w:t>
      1. Мына: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нарығын және қаржы ұйымдарын реттеу, бақылау және қадағалау жөніндегі уәкілетті органның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 бекіту туралы" Қазақстан Республикасы Ұлттық Банкі Басқармасының 2013 жылғы 27 тамыздағы № 241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"Қызметін Қазақстан Республикасы Ұлттық Банкінің лицензиясы негізінде жүзеге асыратын инвестициялық портфельді басқарушыларға бірыңғай жинақтаушы зейнетақы қорының зейнетақы активтерін басқару үшін қажетті іс-қимылдар жасауды тапсырған кезде оларға қойылатын талаптарды қоса алғанда, оларды таңдау қағидаларын бекіту туралы" Қазақстан Республикасы Ұлттық Банкі Басқармасының 2013 жылғы 27 тамыздағы № 241 қаулысына өзгерістер енгізу туралы" Қазақстан Республикасы Ұлттық Банкі Басқармасының 2019 жылғы 19 қарашадағы № 200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19646 болып тіркелген) күші жойылды деп танылсын.</w:t>
      </w:r>
    </w:p>
    <w:bookmarkStart w:name="z5" w:id="1"/>
    <w:p>
      <w:pPr>
        <w:spacing w:after="0"/>
        <w:ind w:left="0"/>
        <w:jc w:val="both"/>
      </w:pPr>
      <w:r>
        <w:rPr>
          <w:rFonts w:ascii="Times New Roman"/>
          <w:b w:val="false"/>
          <w:i w:val="false"/>
          <w:color w:val="000000"/>
          <w:sz w:val="28"/>
        </w:rPr>
        <w:t>
      2. Қазақстан Республикасы Ұлттық Банкінің Монетарлық операциялар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