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8dad" w14:textId="49a8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"Амбулаториялық жағдайларда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24 қаңтардағы № 5 бұйрығы. Қазақстан Республикасының Әділет министрлігінде 2025 жылы 27 қаңтарда № 35673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"Амбулаториялық жағдайларда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Бұйрықпен бекітіліген амбулаториялық жағдайларда мамандандырылған медициналық көмек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Амбулаториялық жағдайларда мамандандырылған медициналық көмек көрсету қағидалары (бұдан әрі - Қағидалар) Қазақстан Республикасы Үкіметінің 2017 жылғы 17 ақпандағы № 71 қаулысымен бекітілген Қазақстан Республикасы Денсаулық сақтау министрлігі туралы ереже 15-тармағының </w:t>
      </w:r>
      <w:r>
        <w:rPr>
          <w:rFonts w:ascii="Times New Roman"/>
          <w:b w:val="false"/>
          <w:i w:val="false"/>
          <w:color w:val="000000"/>
          <w:sz w:val="28"/>
        </w:rPr>
        <w:t>43) тармақшасына</w:t>
      </w:r>
      <w:r>
        <w:rPr>
          <w:rFonts w:ascii="Times New Roman"/>
          <w:b w:val="false"/>
          <w:i w:val="false"/>
          <w:color w:val="000000"/>
          <w:sz w:val="28"/>
        </w:rPr>
        <w:t xml:space="preserve"> сәйкес әзірленді және амбулаториялық жағдайларда мамандандырылған медициналық көмек көрсету тәртібін айқындайды.";</w:t>
      </w:r>
    </w:p>
    <w:bookmarkStart w:name="z8" w:id="1"/>
    <w:p>
      <w:pPr>
        <w:spacing w:after="0"/>
        <w:ind w:left="0"/>
        <w:jc w:val="both"/>
      </w:pPr>
      <w:r>
        <w:rPr>
          <w:rFonts w:ascii="Times New Roman"/>
          <w:b w:val="false"/>
          <w:i w:val="false"/>
          <w:color w:val="000000"/>
          <w:sz w:val="28"/>
        </w:rPr>
        <w:t>
      "2. Осы Қағидаларда пайдаланылатын негізгі ұғымдар:</w:t>
      </w:r>
    </w:p>
    <w:bookmarkEnd w:id="1"/>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p>
      <w:pPr>
        <w:spacing w:after="0"/>
        <w:ind w:left="0"/>
        <w:jc w:val="both"/>
      </w:pPr>
      <w:r>
        <w:rPr>
          <w:rFonts w:ascii="Times New Roman"/>
          <w:b w:val="false"/>
          <w:i w:val="false"/>
          <w:color w:val="000000"/>
          <w:sz w:val="28"/>
        </w:rPr>
        <w:t>
      5)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мұқтажына бағдарланған медициналық көмекке алғашқы қол жеткізу орны;</w:t>
      </w:r>
    </w:p>
    <w:p>
      <w:pPr>
        <w:spacing w:after="0"/>
        <w:ind w:left="0"/>
        <w:jc w:val="both"/>
      </w:pPr>
      <w:r>
        <w:rPr>
          <w:rFonts w:ascii="Times New Roman"/>
          <w:b w:val="false"/>
          <w:i w:val="false"/>
          <w:color w:val="000000"/>
          <w:sz w:val="28"/>
        </w:rPr>
        <w:t>
      6) міндетті әлеуметтік медициналық сақтандыру жүйесіндегі медициналық көмек – әлеуметтік медициналық сақтандыру қорының активтері есебінен медициналық көрсетілетін қызметтер тұтынушыларға ұсынылатын медициналық көмек көлемі;</w:t>
      </w:r>
    </w:p>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бюджет қаражаты есебінен ұсынылатын медициналық көмек көлемі;</w:t>
      </w:r>
    </w:p>
    <w:p>
      <w:pPr>
        <w:spacing w:after="0"/>
        <w:ind w:left="0"/>
        <w:jc w:val="both"/>
      </w:pPr>
      <w:r>
        <w:rPr>
          <w:rFonts w:ascii="Times New Roman"/>
          <w:b w:val="false"/>
          <w:i w:val="false"/>
          <w:color w:val="000000"/>
          <w:sz w:val="28"/>
        </w:rPr>
        <w:t>
      8)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Start w:name="z9" w:id="2"/>
    <w:p>
      <w:pPr>
        <w:spacing w:after="0"/>
        <w:ind w:left="0"/>
        <w:jc w:val="both"/>
      </w:pPr>
      <w:r>
        <w:rPr>
          <w:rFonts w:ascii="Times New Roman"/>
          <w:b w:val="false"/>
          <w:i w:val="false"/>
          <w:color w:val="000000"/>
          <w:sz w:val="28"/>
        </w:rPr>
        <w:t>
      3-1 және 3-2 тармақтары мынадай мазмұнда толықтырылсын:</w:t>
      </w:r>
    </w:p>
    <w:bookmarkEnd w:id="2"/>
    <w:bookmarkStart w:name="z10" w:id="3"/>
    <w:p>
      <w:pPr>
        <w:spacing w:after="0"/>
        <w:ind w:left="0"/>
        <w:jc w:val="both"/>
      </w:pPr>
      <w:r>
        <w:rPr>
          <w:rFonts w:ascii="Times New Roman"/>
          <w:b w:val="false"/>
          <w:i w:val="false"/>
          <w:color w:val="000000"/>
          <w:sz w:val="28"/>
        </w:rPr>
        <w:t>
      "3-1 Амбулаториялық жағдайларда зерттеудің аспаптық әдістерін, диагностикалық зерттеулерді жүргізу кезінде дәрігерлік шешімдер қабылдауды қолдау мақсатында ақпараттық-коммуникациялық технологиялар қолданылады.</w:t>
      </w:r>
    </w:p>
    <w:bookmarkEnd w:id="3"/>
    <w:bookmarkStart w:name="z11" w:id="4"/>
    <w:p>
      <w:pPr>
        <w:spacing w:after="0"/>
        <w:ind w:left="0"/>
        <w:jc w:val="both"/>
      </w:pPr>
      <w:r>
        <w:rPr>
          <w:rFonts w:ascii="Times New Roman"/>
          <w:b w:val="false"/>
          <w:i w:val="false"/>
          <w:color w:val="000000"/>
          <w:sz w:val="28"/>
        </w:rPr>
        <w:t>
      3.2 Амбулаториялық жағдайларда зерттеу нәтижелерін оқу және (немесе) ашып жазу, оның ішінде медициналық бейнелерді, зерттеулерді басқа медициналық ұйымға жіберу кезінде қашықтықтан көрсетілетін медициналық қызметтерді қолдана отырып, осындай медициналық ұйымда лицензияланатын қызмет түрінің тиісті бейінін көрсете отырып, медициналық қызметке лицензиясы болған жағдайда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 – қосымша</w:t>
      </w:r>
      <w:r>
        <w:rPr>
          <w:rFonts w:ascii="Times New Roman"/>
          <w:b w:val="false"/>
          <w:i w:val="false"/>
          <w:color w:val="000000"/>
          <w:sz w:val="28"/>
        </w:rPr>
        <w:t>:</w:t>
      </w:r>
    </w:p>
    <w:bookmarkStart w:name="z13" w:id="5"/>
    <w:p>
      <w:pPr>
        <w:spacing w:after="0"/>
        <w:ind w:left="0"/>
        <w:jc w:val="both"/>
      </w:pPr>
      <w:r>
        <w:rPr>
          <w:rFonts w:ascii="Times New Roman"/>
          <w:b w:val="false"/>
          <w:i w:val="false"/>
          <w:color w:val="000000"/>
          <w:sz w:val="28"/>
        </w:rPr>
        <w:t xml:space="preserve">
      мынадай 1504-8 жолдармен толықтырылсын: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Bordetella pertussis-ті (бордетелла пертусис) анықтау</w:t>
            </w:r>
          </w:p>
        </w:tc>
      </w:tr>
    </w:tbl>
    <w:p>
      <w:pPr>
        <w:spacing w:after="0"/>
        <w:ind w:left="0"/>
        <w:jc w:val="both"/>
      </w:pP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6" w:id="8"/>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