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3213" w14:textId="dcb3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23 қаңтардағы № 4 бұйрығы. Қазақстан Республикасының Әділет министрлігінде 2025 жылы 27 қаңтарда № 35676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Қазақстан Республикасында стационарды алмастыратын жағдайларда медициналық көмек көрсету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"17. Бірінші деңгейде стационарды алмастыратын жағдайларда медициналық көмек көрсету үшін көрсетілімдер:</w:t>
      </w:r>
    </w:p>
    <w:bookmarkEnd w:id="1"/>
    <w:p>
      <w:pPr>
        <w:spacing w:after="0"/>
        <w:ind w:left="0"/>
        <w:jc w:val="both"/>
      </w:pPr>
      <w:r>
        <w:rPr>
          <w:rFonts w:ascii="Times New Roman"/>
          <w:b w:val="false"/>
          <w:i w:val="false"/>
          <w:color w:val="000000"/>
          <w:sz w:val="28"/>
        </w:rPr>
        <w:t>
      1) тәулік бойы медициналық байқауды талап етпейтін жіті және (немесе) созылмалы аурулардың асқынуы, соның ішінде шақыртудың 4-санатына қызмет көрсеткеннен кейін МСАК ұйымдары жанындағы жедел медициналық көмек бөлімшесі бригадасы фельдшерінің (дәрігерінің) жолдамасы бойынша;</w:t>
      </w:r>
    </w:p>
    <w:p>
      <w:pPr>
        <w:spacing w:after="0"/>
        <w:ind w:left="0"/>
        <w:jc w:val="both"/>
      </w:pPr>
      <w:r>
        <w:rPr>
          <w:rFonts w:ascii="Times New Roman"/>
          <w:b w:val="false"/>
          <w:i w:val="false"/>
          <w:color w:val="000000"/>
          <w:sz w:val="28"/>
        </w:rPr>
        <w:t>
      2) бекітілген халқы бар ұйымдарда динамикалық байқауға жататын созылмалы аурулары бар пациенттер тобын белсенді жоспарлы сауықтыру;</w:t>
      </w:r>
    </w:p>
    <w:p>
      <w:pPr>
        <w:spacing w:after="0"/>
        <w:ind w:left="0"/>
        <w:jc w:val="both"/>
      </w:pPr>
      <w:r>
        <w:rPr>
          <w:rFonts w:ascii="Times New Roman"/>
          <w:b w:val="false"/>
          <w:i w:val="false"/>
          <w:color w:val="000000"/>
          <w:sz w:val="28"/>
        </w:rPr>
        <w:t>
      3) көрсетілімдер болған кезде тәулік бойы стационардан шығарылғаннан кейін пациентті стационарды алмастыратын жағдайларда емдеуді жалғастыру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"27. Екінші деңгейде стационарды алмастыратын жағдайларда медициналық көмек көрсету үшін көрсетілімдер:</w:t>
      </w:r>
    </w:p>
    <w:bookmarkEnd w:id="2"/>
    <w:p>
      <w:pPr>
        <w:spacing w:after="0"/>
        <w:ind w:left="0"/>
        <w:jc w:val="both"/>
      </w:pPr>
      <w:r>
        <w:rPr>
          <w:rFonts w:ascii="Times New Roman"/>
          <w:b w:val="false"/>
          <w:i w:val="false"/>
          <w:color w:val="000000"/>
          <w:sz w:val="28"/>
        </w:rPr>
        <w:t>
      1) тәулік бойы медициналық байқауды талап етпейтін диагностикалық зерттеулер, емшаралар және (немесе) манипуляциялар, операция алдындағы арнайы дайындық және (немесе) реанимациялық қолдаумен операциялар жүргізу;</w:t>
      </w:r>
    </w:p>
    <w:p>
      <w:pPr>
        <w:spacing w:after="0"/>
        <w:ind w:left="0"/>
        <w:jc w:val="both"/>
      </w:pPr>
      <w:r>
        <w:rPr>
          <w:rFonts w:ascii="Times New Roman"/>
          <w:b w:val="false"/>
          <w:i w:val="false"/>
          <w:color w:val="000000"/>
          <w:sz w:val="28"/>
        </w:rPr>
        <w:t>
      2) стационардан шығарылған, терапияны жалғастыруға мұқтаж және тәулік бойы байқауды талап етпейтін стационар жағдайындағы (инсульттан кейінгі, инфаркттан кейінгі жай-күйлер және басқа да күрделі жай-күйлер) операциялық араласудан, қарқынды емдеу курсынан кейін пациенттерді емдеу;</w:t>
      </w:r>
    </w:p>
    <w:p>
      <w:pPr>
        <w:spacing w:after="0"/>
        <w:ind w:left="0"/>
        <w:jc w:val="both"/>
      </w:pPr>
      <w:r>
        <w:rPr>
          <w:rFonts w:ascii="Times New Roman"/>
          <w:b w:val="false"/>
          <w:i w:val="false"/>
          <w:color w:val="000000"/>
          <w:sz w:val="28"/>
        </w:rPr>
        <w:t>
      3) қан препараттарын, қан алмастыратын сұйықтықтарды құюмен, арнайы гипосенсибилизация терапиясын, күшті әсер ететін препараттардың инъекциясы, дәрілік заттарды буын ішілік енгізумен ем жүргізу;</w:t>
      </w:r>
    </w:p>
    <w:p>
      <w:pPr>
        <w:spacing w:after="0"/>
        <w:ind w:left="0"/>
        <w:jc w:val="both"/>
      </w:pPr>
      <w:r>
        <w:rPr>
          <w:rFonts w:ascii="Times New Roman"/>
          <w:b w:val="false"/>
          <w:i w:val="false"/>
          <w:color w:val="000000"/>
          <w:sz w:val="28"/>
        </w:rPr>
        <w:t>
      4) тәулік бойы медициналық байқауды талап етпейтін жағдайларда химиотерапияны, сәулелік терапияға мұқтаж пациенттерді емдеу;</w:t>
      </w:r>
    </w:p>
    <w:p>
      <w:pPr>
        <w:spacing w:after="0"/>
        <w:ind w:left="0"/>
        <w:jc w:val="both"/>
      </w:pPr>
      <w:r>
        <w:rPr>
          <w:rFonts w:ascii="Times New Roman"/>
          <w:b w:val="false"/>
          <w:i w:val="false"/>
          <w:color w:val="000000"/>
          <w:sz w:val="28"/>
        </w:rPr>
        <w:t>
      5) пациенттердің денсаулығын қалпына келтіру және қолдау мақсатында, оның ішінде химиотерапиядан, сәулелік терапиядан кейін медициналық оңалту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реттік нөмірлері 641, 797, 844, 873, 1043, 1202, 1203, 1249, 1271, 1281, 1308, 1353, 1373, 1606, 1743, 1744, 1745, 1746, 1866, 2263, 2265, 2269, 2294, 2309, 2373, 2357641, 797, 844, 873, 1043, 1202, 1203, 1249, 1271, 1281, 1308, 1353, 1373, 1606, 1743, 1744, 1745, 1746, 1866, 2263, 2265, 2269, 2294, 2309, 2373, 2357-жолдар алып тасталсын;</w:t>
      </w:r>
    </w:p>
    <w:bookmarkEnd w:id="3"/>
    <w:bookmarkStart w:name="z10" w:id="4"/>
    <w:p>
      <w:pPr>
        <w:spacing w:after="0"/>
        <w:ind w:left="0"/>
        <w:jc w:val="both"/>
      </w:pPr>
      <w:r>
        <w:rPr>
          <w:rFonts w:ascii="Times New Roman"/>
          <w:b w:val="false"/>
          <w:i w:val="false"/>
          <w:color w:val="000000"/>
          <w:sz w:val="28"/>
        </w:rPr>
        <w:t>
      "Туберкулезге қарсы препараттарды қабылдау кезіндегі жағымсыз құбылыстар (негізгі диагноз - туберкулез)" деген бөлімде:</w:t>
      </w:r>
    </w:p>
    <w:bookmarkEnd w:id="4"/>
    <w:bookmarkStart w:name="z11" w:id="5"/>
    <w:p>
      <w:pPr>
        <w:spacing w:after="0"/>
        <w:ind w:left="0"/>
        <w:jc w:val="both"/>
      </w:pPr>
      <w:r>
        <w:rPr>
          <w:rFonts w:ascii="Times New Roman"/>
          <w:b w:val="false"/>
          <w:i w:val="false"/>
          <w:color w:val="000000"/>
          <w:sz w:val="28"/>
        </w:rPr>
        <w:t>
      реттік нөмірлері 9 және 16-жолдар алып тасталсын.</w:t>
      </w:r>
    </w:p>
    <w:bookmarkEnd w:id="5"/>
    <w:bookmarkStart w:name="z12" w:id="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6"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7"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