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e97c" w14:textId="b16e9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 заңнамасында реттелмеген бөлігінде кедендерді, кеден бекеттерін және бақылау-өткізу пункттерін құру, санатқа бөлу, сыныптау қағидаларын, сондай-ақ оларды жайластыру мен материалдық-техникалық жарақтандырудың тиесілік нормаларын және оларға қойылатын үлгілік талаптарды, сондай-ақ мемлекеттік кірістер органдары мен мемлекеттік кірістер органдарының жүйесіне кіретін мамандандырылған мемлекеттік мекемелер орналасқан жерлерде және аумағында кедендік операциялар жасалуы және кедендік бақылау жүргізілуі мүмкін өзге жерлерде кедендік инфрақұрылым элементтерін жайластыруға және техникалық жарақтандыруға қойылатын талаптарды бекіту туралы" Қазақстан Республикасы Қаржы министрінің 2018 жылғы 20 ақпандағы № 250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24 қаңтардағы № 42 бұйрығы. Қазақстан Республикасының Әділет министрлігінде 2025 жылғы 27 қаңтарда № 35677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"Еуразиялық экономикалық одақтың кеден заңнамасында реттелмеген бөлігінде кедендерді, кеден бекеттерін және бақылау-өткізу пункттерін құру, санатқа бөлу, сыныптау қағидаларын, сондай-ақ оларды жайластыру мен материалдық-техникалық жарақтандырудың тиесілік нормаларын және оларға қойылатын үлгілік талаптарды, сондай-ақ мемлекеттік кірістер органдары мен мемлекеттік кірістер органдарының жүйесіне кіретін мамандандырылған мемлекеттік мекемелер орналасқан жерлерде және аумағында кедендік операциялар жасалуы және кедендік бақылау жүргізілуі мүмкін өзге жерлерде кедендік инфрақұрылым элементтерін жайластыруға және техникалық жарақтандыруға қойылатын талаптарды бекіту туралы" Қазақстан Республикасы Қаржы министрінің 2018 жылғы 20 ақпандағы № 250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16520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2-бабы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16- 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көрсетілеген бұйрықпен бекітілген, Еуразиялық экономикалық одақтың кеден заңнамасында реттелмеген бөлігінде кедендерді, кеден бекеттерін және бақылау-өткізу пункттерін құру, санатқа бөлу, сыныптау, жайластыру мен материалдық-техникалық жарақтандыру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Еуразиялық экономикалық одақтың кеден заңнамасында реттелмеген бөлігінде кедендерді, кеден бекеттерін және бақылау-өткізу пункттерін құру, санатқа бөлу, сыныптау, жайластыру мен материалдық-техникалық жарақтандыру қағидалары "Қазақстан Республикасындағы кедендік реттеу туралы" Қазақстан Республикасы Кодексінің 2-бабы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әзірленген және Еуразиялық экономикалық одақтың кеден заңнамасында реттелмеген бөлігінде кедендерді, кеден бекеттерін және бақылау-өткізу пункттерін құру, санатқа бөлу, сыныптау, жайластыру мен материалдық-техникалық жарақтандыру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"3. Кедендер "Мемлекеттік мүлік туралы" Қазақстан Республикасы Заңының 159-бабының </w:t>
      </w:r>
      <w:r>
        <w:rPr>
          <w:rFonts w:ascii="Times New Roman"/>
          <w:b w:val="false"/>
          <w:i w:val="false"/>
          <w:color w:val="000000"/>
          <w:sz w:val="28"/>
        </w:rPr>
        <w:t>1-тармағына</w:t>
      </w:r>
      <w:r>
        <w:rPr>
          <w:rFonts w:ascii="Times New Roman"/>
          <w:b w:val="false"/>
          <w:i w:val="false"/>
          <w:color w:val="000000"/>
          <w:sz w:val="28"/>
        </w:rPr>
        <w:t xml:space="preserve"> сәйкес құрылады.";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"5. Кеден ісі саласындағы уәкілетті орган Қазақстан Республикасының Әкімшілік рәсімдік-процестік кодексінің </w:t>
      </w:r>
      <w:r>
        <w:rPr>
          <w:rFonts w:ascii="Times New Roman"/>
          <w:b w:val="false"/>
          <w:i w:val="false"/>
          <w:color w:val="000000"/>
          <w:sz w:val="28"/>
        </w:rPr>
        <w:t>44 -бабында</w:t>
      </w:r>
      <w:r>
        <w:rPr>
          <w:rFonts w:ascii="Times New Roman"/>
          <w:b w:val="false"/>
          <w:i w:val="false"/>
          <w:color w:val="000000"/>
          <w:sz w:val="28"/>
        </w:rPr>
        <w:t xml:space="preserve"> белгіленген мерзім ішінде ұсынылған материалдарды қарайды және бастамашыға еркін нысандағы уәжделген қорытындыны жолдайды.".</w:t>
      </w:r>
    </w:p>
    <w:bookmarkEnd w:id="6"/>
    <w:bookmarkStart w:name="z12" w:id="7"/>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7"/>
    <w:bookmarkStart w:name="z13"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4"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bookmarkStart w:name="z15" w:id="10"/>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0"/>
    <w:bookmarkStart w:name="z16" w:id="1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