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65f4" w14:textId="9fd6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28 қаңтардағы № 3 бұйрығы. Қазақстан Республикасының Әділет министрлігінде 2025 жылғы 28 қаңтарда № 35684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"Тұтыну бағасының индексін құру әдіснамасын бекіту туралы" Қазақстан Республикасы Ұлттық экономика министрлігі Статистика комитеті Төрағасының міндетін атқарушының 2015 жылғы 30 желтоқсандағы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Тұтыну бағасының индексін құру </w:t>
      </w:r>
      <w:r>
        <w:rPr>
          <w:rFonts w:ascii="Times New Roman"/>
          <w:b w:val="false"/>
          <w:i w:val="false"/>
          <w:color w:val="000000"/>
          <w:sz w:val="28"/>
        </w:rPr>
        <w:t>әдіснамасында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Тұтыну бағасының индексін құру </w:t>
      </w:r>
      <w:r>
        <w:rPr>
          <w:rFonts w:ascii="Times New Roman"/>
          <w:b w:val="false"/>
          <w:i w:val="false"/>
          <w:color w:val="000000"/>
          <w:sz w:val="28"/>
        </w:rPr>
        <w:t>әдіснамасы</w:t>
      </w:r>
      <w:r>
        <w:rPr>
          <w:rFonts w:ascii="Times New Roman"/>
          <w:b w:val="false"/>
          <w:i w:val="false"/>
          <w:color w:val="000000"/>
          <w:sz w:val="28"/>
        </w:rPr>
        <w:t xml:space="preserve"> (бұдан әрі – Әдіснама)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және халықаралық стандарттарға сәйкес қалыптастырылатын статистикалық әдіснамаға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9" w:id="1"/>
    <w:p>
      <w:pPr>
        <w:spacing w:after="0"/>
        <w:ind w:left="0"/>
        <w:jc w:val="both"/>
      </w:pPr>
      <w:r>
        <w:rPr>
          <w:rFonts w:ascii="Times New Roman"/>
          <w:b w:val="false"/>
          <w:i w:val="false"/>
          <w:color w:val="000000"/>
          <w:sz w:val="28"/>
        </w:rPr>
        <w:t>
      "2)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"27. Баға тұтыну тауарларына базалық объектілерді аралау және оларды затбелгілерден (бағалықтан) санау арқылы мамандармен тіркеледі, қажет болған жағдайда базалық объектілердің білікті қызметкерлерімен консультация немесе базардағы сатушыларға пікіртерім жүргізіледі.</w:t>
      </w:r>
    </w:p>
    <w:bookmarkEnd w:id="2"/>
    <w:p>
      <w:pPr>
        <w:spacing w:after="0"/>
        <w:ind w:left="0"/>
        <w:jc w:val="both"/>
      </w:pPr>
      <w:r>
        <w:rPr>
          <w:rFonts w:ascii="Times New Roman"/>
          <w:b w:val="false"/>
          <w:i w:val="false"/>
          <w:color w:val="000000"/>
          <w:sz w:val="28"/>
        </w:rPr>
        <w:t>
      Ақылы қызметтерге бағаларды (тарифтерді) тіркеу баға (тарифтер) орналастырылған прейскуранттар негізінде тіркелетін базалық объектілерді (шаштараздар мен сұлулық салондарының қызметі, моншаға бару, химиялық тазалау және басқа) аралау жолымен жүзеге асырылады, немесе ақылы қызмет көрсететін адамдардан (аяқ киім жөндеу, тұрмыстық техниканы жөндеу, киімдерді шақтау, кілттерді жасау және басқа) сұрау арқылы жүргізіледі.</w:t>
      </w:r>
    </w:p>
    <w:p>
      <w:pPr>
        <w:spacing w:after="0"/>
        <w:ind w:left="0"/>
        <w:jc w:val="both"/>
      </w:pPr>
      <w:r>
        <w:rPr>
          <w:rFonts w:ascii="Times New Roman"/>
          <w:b w:val="false"/>
          <w:i w:val="false"/>
          <w:color w:val="000000"/>
          <w:sz w:val="28"/>
        </w:rPr>
        <w:t>
      Тауарлар мен ақылы көрсетілетін қызметтердің жекелеген түрлеріне бағалар (тарифтер) интернет арқылы (жолаушылардың теміржол көлігі мен әуе көлігі қызметі, ұялы байланыс, медициналық қызметтің жекелеген түрлері және басқа) немесе телефон (факс) арқылы тіркеледі. Баға туралы ақпаратты телефон арқылы қабылдаған жағдайда олардың қызметкерлерімен жеке байланысты ұстап тұру мақсатында және бағаны анықтағанда өкіл тауарды (көрсетілетін қызметті) таңдаған кезде қателіктерді болдырмау мақсатында, сондай-ақ іріктелген тауарлардың, өкіл тауарлардың (көрсетілетін қызметтердің) ерекшеліктерінің салыстырмалылығына көз жеткізу үшін мамандар базалық объектілерге кезең-кезеңімен (тоқсанына бір рет) барып тұрады.</w:t>
      </w:r>
    </w:p>
    <w:p>
      <w:pPr>
        <w:spacing w:after="0"/>
        <w:ind w:left="0"/>
        <w:jc w:val="both"/>
      </w:pPr>
      <w:r>
        <w:rPr>
          <w:rFonts w:ascii="Times New Roman"/>
          <w:b w:val="false"/>
          <w:i w:val="false"/>
          <w:color w:val="000000"/>
          <w:sz w:val="28"/>
        </w:rPr>
        <w:t>
      Ұзақ уақыт кезеңіне бағаларды (тарифтерді) белгілеу тән ұйымдарға (шипажай, медициналық және білім беру мекемелері, салттық қызмет көрсететін ұйымдар және басқа) көрсетілетін қызметтерге бағалар (тарифтер) туралы ақпаратты беру өтінішімен ресми хат жолданады. Бағалар (тарифтер) ұсынылған прейскуранттар негізінде тіркеледі. Деректердің дәйектілігін бақылау мақсатында алынған бағалық ақпаратты растау үшін мамандар тоқсанына кемінде бір рет базалық объектілерді аралайды.</w:t>
      </w:r>
    </w:p>
    <w:p>
      <w:pPr>
        <w:spacing w:after="0"/>
        <w:ind w:left="0"/>
        <w:jc w:val="both"/>
      </w:pPr>
      <w:r>
        <w:rPr>
          <w:rFonts w:ascii="Times New Roman"/>
          <w:b w:val="false"/>
          <w:i w:val="false"/>
          <w:color w:val="000000"/>
          <w:sz w:val="28"/>
        </w:rPr>
        <w:t>
      Тұрғын үй-коммуналдық қызметтеріне тарифтер қызметтердің тиісті түрлері үшін сәйкес тұрғындарға ұсынылатын төлем құжаттары (түбіртектер) негізінде тіркеледі. Тарифтер өзгерген жағдайда олардың жаңа деңгейі табиғи монополия және реттелетін нарық саласында басшылықты жүзеге асыратын мемлекеттік органдардың және осы қызмет түрлерін көрсететін ұйымдардың бұйрықтарымен расталады.</w:t>
      </w:r>
    </w:p>
    <w:p>
      <w:pPr>
        <w:spacing w:after="0"/>
        <w:ind w:left="0"/>
        <w:jc w:val="both"/>
      </w:pPr>
      <w:r>
        <w:rPr>
          <w:rFonts w:ascii="Times New Roman"/>
          <w:b w:val="false"/>
          <w:i w:val="false"/>
          <w:color w:val="000000"/>
          <w:sz w:val="28"/>
        </w:rPr>
        <w:t xml:space="preserve">
      Жоғарыда келтірілген бағаларды тіркеудің дереккөздеріне қосымша ретінде, Заңның 12-бабы </w:t>
      </w:r>
      <w:r>
        <w:rPr>
          <w:rFonts w:ascii="Times New Roman"/>
          <w:b w:val="false"/>
          <w:i w:val="false"/>
          <w:color w:val="000000"/>
          <w:sz w:val="28"/>
        </w:rPr>
        <w:t>15-4) тармақшасына</w:t>
      </w:r>
      <w:r>
        <w:rPr>
          <w:rFonts w:ascii="Times New Roman"/>
          <w:b w:val="false"/>
          <w:i w:val="false"/>
          <w:color w:val="000000"/>
          <w:sz w:val="28"/>
        </w:rPr>
        <w:t xml:space="preserve"> сәйкес, меншік иелері немесе иеленушілері ұсынған балама деректер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абзацы мынадай редакцияда жазылсын:</w:t>
      </w:r>
    </w:p>
    <w:bookmarkStart w:name="z13" w:id="3"/>
    <w:p>
      <w:pPr>
        <w:spacing w:after="0"/>
        <w:ind w:left="0"/>
        <w:jc w:val="both"/>
      </w:pPr>
      <w:r>
        <w:rPr>
          <w:rFonts w:ascii="Times New Roman"/>
          <w:b w:val="false"/>
          <w:i w:val="false"/>
          <w:color w:val="000000"/>
          <w:sz w:val="28"/>
        </w:rPr>
        <w:t>
      "35. Егер де тауар бұдан әрі қол жетімді болмаса, едәуір көлемде немесе әдеттегі сауда жағдайларында сатылмайтын болса тауарларды (көрсетілетін қызметтерді) алмастыру жүргізіледі. Алмастыру тауар қолжетімсіз болғаннан бастап, екінші айға жүргізілуі тиіс. Баға қатарының үздіксіздігін және оның салғастырымдылығын қамтамасыз ету үшін алмастырудың мынадай тәсілдері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"Тұтыну тауарлары мен көрсетілетін қызметтер бағасын байқау бойынша әдістемені бекіту туралы" Қазақстан Республикасы Ұлттық экономика министрлігі Статистика комитеті Төрағасының 2017 жылғы 22 қыркүйектегі № 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Тұтыну тауарлары мен көрсетілетін қызметтер бағасын байқау бойынша </w:t>
      </w:r>
      <w:r>
        <w:rPr>
          <w:rFonts w:ascii="Times New Roman"/>
          <w:b w:val="false"/>
          <w:i w:val="false"/>
          <w:color w:val="000000"/>
          <w:sz w:val="28"/>
        </w:rPr>
        <w:t>әдістемеде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Тұтыну тауарлары мен көрсетілетін қызметтер бағасын байқау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21" w:id="4"/>
    <w:p>
      <w:pPr>
        <w:spacing w:after="0"/>
        <w:ind w:left="0"/>
        <w:jc w:val="both"/>
      </w:pPr>
      <w:r>
        <w:rPr>
          <w:rFonts w:ascii="Times New Roman"/>
          <w:b w:val="false"/>
          <w:i w:val="false"/>
          <w:color w:val="000000"/>
          <w:sz w:val="28"/>
        </w:rPr>
        <w:t>
      "2)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Сауда және интеграция министрінің 2023 жылғы 11 мамырдағы № 166-НҚ "Әлеуметтік маңызы бар азық-түлік тауарларының тізбесін бекіту туралы" (Нормативтік құқықтық актілерді мемлекеттік тіркеу тізілімінде № 32474 болып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азық-түлік тауарларының тізбесі бойынша апта сайын (аптасына 1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 w:id="5"/>
    <w:p>
      <w:pPr>
        <w:spacing w:after="0"/>
        <w:ind w:left="0"/>
        <w:jc w:val="both"/>
      </w:pPr>
      <w:r>
        <w:rPr>
          <w:rFonts w:ascii="Times New Roman"/>
          <w:b w:val="false"/>
          <w:i w:val="false"/>
          <w:color w:val="000000"/>
          <w:sz w:val="28"/>
        </w:rPr>
        <w:t>
      "10. Бағалық ақпаратты жинау мынадай тәсілдермен жүзеге асырылады:</w:t>
      </w:r>
    </w:p>
    <w:bookmarkEnd w:id="5"/>
    <w:p>
      <w:pPr>
        <w:spacing w:after="0"/>
        <w:ind w:left="0"/>
        <w:jc w:val="both"/>
      </w:pPr>
      <w:r>
        <w:rPr>
          <w:rFonts w:ascii="Times New Roman"/>
          <w:b w:val="false"/>
          <w:i w:val="false"/>
          <w:color w:val="000000"/>
          <w:sz w:val="28"/>
        </w:rPr>
        <w:t>
      1) бағалық ақпаратты жинау базалық объектілерді аралау арқылы тауарды (көрсетілетін қызметтерді) өткізу орындарында тікелей жүргізу, бағалықта (жазба белгісінде) көрсетілген бағаларды (тарифтерді) белгілеу, орналастырылған бағатізбесі негізінде немесе ақылы қызметтер көрсететін адамдардың пікіртерімі жүргізіледі;</w:t>
      </w:r>
    </w:p>
    <w:p>
      <w:pPr>
        <w:spacing w:after="0"/>
        <w:ind w:left="0"/>
        <w:jc w:val="both"/>
      </w:pPr>
      <w:r>
        <w:rPr>
          <w:rFonts w:ascii="Times New Roman"/>
          <w:b w:val="false"/>
          <w:i w:val="false"/>
          <w:color w:val="000000"/>
          <w:sz w:val="28"/>
        </w:rPr>
        <w:t>
      2) бағаларды тіркеу кезінде Интернет желісінде сұраулар нәтижесінде алынған деректер пайдаланылады (жолаушылар теміржол көлігі және әуе көлігі қызметтері, ұялы байланыс, медициналық көрсетілетін қызметтің жекелеген түрлері, тұрмыстық техника, дыбыс-бейне шолу жабдығы, ұялы телефондар және басқалары).</w:t>
      </w:r>
    </w:p>
    <w:p>
      <w:pPr>
        <w:spacing w:after="0"/>
        <w:ind w:left="0"/>
        <w:jc w:val="both"/>
      </w:pPr>
      <w:r>
        <w:rPr>
          <w:rFonts w:ascii="Times New Roman"/>
          <w:b w:val="false"/>
          <w:i w:val="false"/>
          <w:color w:val="000000"/>
          <w:sz w:val="28"/>
        </w:rPr>
        <w:t>
      Bilet.railways.kz, airastana.com, scat.kz, flyarystan.com, flyqazaq.com, aviata.kz сайттарында жолаушылар көлігі қызметтеріне бағаларды, Sulpak.kz, Technodom.kz, Mechta.kz Интернет-дүкендерінде тауарларға бағаларды тіркеу кезінде салғастырымдылықты қамтамасыз ету үшін жеткізу құнынсыз бағалар (тарифтер) белгіленеді.</w:t>
      </w:r>
    </w:p>
    <w:p>
      <w:pPr>
        <w:spacing w:after="0"/>
        <w:ind w:left="0"/>
        <w:jc w:val="both"/>
      </w:pPr>
      <w:r>
        <w:rPr>
          <w:rFonts w:ascii="Times New Roman"/>
          <w:b w:val="false"/>
          <w:i w:val="false"/>
          <w:color w:val="000000"/>
          <w:sz w:val="28"/>
        </w:rPr>
        <w:t>
      Ай сайын бағаларды тіркеу жолаушылар теміржол көлігі қызметтеріне 20 (жиырмасыншы) күнгі жағдай бойынша жүзеге асырылады. Егер есепті айдың 20 (жиырмасыншы) күні демалыс немесе мерекелік күнге түссе, онда жұмыс күндеріндегі баға тіркеледі. Демалыс немесе мерекелік күндегі билет құны күрт ауытқуларға ұшырайды және бұл күндері баға өзгерісін есепке алу салыстыруға келмейді;</w:t>
      </w:r>
    </w:p>
    <w:p>
      <w:pPr>
        <w:spacing w:after="0"/>
        <w:ind w:left="0"/>
        <w:jc w:val="both"/>
      </w:pPr>
      <w:r>
        <w:rPr>
          <w:rFonts w:ascii="Times New Roman"/>
          <w:b w:val="false"/>
          <w:i w:val="false"/>
          <w:color w:val="000000"/>
          <w:sz w:val="28"/>
        </w:rPr>
        <w:t>
      3) ұсыну шарттары стандартты болып келетін баға деңгейі мезгілдің белгілі бір уақытында (мысалы, химиялық тазарту, киімдерді жуу, көліктерді жуу қызметтерінің бағалары) белгіленетін көрсетілетін қызметтердің кейбір түрлеріне бағалық ақпаратты телефон арқылы тіркейді. Бағалық ақпаратты телефон арқылы алған кезде олардың қызметкерлерімен жеке байланысты ұстау мақсатында және бағаны анықтау кезінде өкіл-тауарлар, көрсетілетін қызметтерді таңдау уақытында қателерді болдырмау, сондай-ақ іріктелген өкіл-тауарлар, көрсетілетін қызметтер ерекшеліктерінің салғастырымдылығына көз жеткізу мақсатында мамандар базалық объектілерді мезгіл-мезгіл (тоқсанына бір рет) аралап шығады;</w:t>
      </w:r>
    </w:p>
    <w:p>
      <w:pPr>
        <w:spacing w:after="0"/>
        <w:ind w:left="0"/>
        <w:jc w:val="both"/>
      </w:pPr>
      <w:r>
        <w:rPr>
          <w:rFonts w:ascii="Times New Roman"/>
          <w:b w:val="false"/>
          <w:i w:val="false"/>
          <w:color w:val="000000"/>
          <w:sz w:val="28"/>
        </w:rPr>
        <w:t>
      4) ұзақ уақыт кезеңінде бағаны (тарифті) белгілеу тән ұйымдарға (санаторийлер, медицина және білім беру мекемелері, салт және басқа да көрсетілетін қызметтер ұсынатын ұйымдар) көрсетілетін қызметтерге баға (тариф) туралы ақпаратты беру өтінішімен ресми хаттар жолданады. Бағалар (тарифтер) ұсынылған прейскуранттар негізінде тіркеледі, бірақ деректердің анықтығын бақылау мақсатында алынған бағалық ақпаратты растау үшін мамандар тоқсанына бір реттен кем емес базалық объектілерді аралап шығады;</w:t>
      </w:r>
    </w:p>
    <w:p>
      <w:pPr>
        <w:spacing w:after="0"/>
        <w:ind w:left="0"/>
        <w:jc w:val="both"/>
      </w:pPr>
      <w:r>
        <w:rPr>
          <w:rFonts w:ascii="Times New Roman"/>
          <w:b w:val="false"/>
          <w:i w:val="false"/>
          <w:color w:val="000000"/>
          <w:sz w:val="28"/>
        </w:rPr>
        <w:t>
      5) тұрғын үй-комуналдық қызметтердің тарифтері тиісті қөрсетілетін қызмет түрлеріне ақы төлеу үшін халыққа берілетін төлем құжаттары (түбіртектер) негізінде тіркеледі. Тарифтер өзгерген жағдайда табиғи монополиялар саласында және реттелетін нарықта, осы қызметтің түрлерін көрсететін ұйымдарға басшылық жүргізетін мемлекеттік органдардың бұйрықтарымен олардың жаңа деңгейі расталады.</w:t>
      </w:r>
    </w:p>
    <w:p>
      <w:pPr>
        <w:spacing w:after="0"/>
        <w:ind w:left="0"/>
        <w:jc w:val="both"/>
      </w:pPr>
      <w:r>
        <w:rPr>
          <w:rFonts w:ascii="Times New Roman"/>
          <w:b w:val="false"/>
          <w:i w:val="false"/>
          <w:color w:val="000000"/>
          <w:sz w:val="28"/>
        </w:rPr>
        <w:t xml:space="preserve">
      Жоғарыда келтірілген бағаларды тіркеудің дереккөздеріне қосымша ретінде, Заңның 12-бабы </w:t>
      </w:r>
      <w:r>
        <w:rPr>
          <w:rFonts w:ascii="Times New Roman"/>
          <w:b w:val="false"/>
          <w:i w:val="false"/>
          <w:color w:val="000000"/>
          <w:sz w:val="28"/>
        </w:rPr>
        <w:t>15-4) тармақшасына</w:t>
      </w:r>
      <w:r>
        <w:rPr>
          <w:rFonts w:ascii="Times New Roman"/>
          <w:b w:val="false"/>
          <w:i w:val="false"/>
          <w:color w:val="000000"/>
          <w:sz w:val="28"/>
        </w:rPr>
        <w:t xml:space="preserve"> сәйкес, меншік иелері немесе иеленушілері ұсынған балама деректер пайдаланылады.".</w:t>
      </w:r>
    </w:p>
    <w:bookmarkStart w:name="z26" w:id="6"/>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Start w:name="z27" w:id="7"/>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Баға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28" w:id="8"/>
    <w:p>
      <w:pPr>
        <w:spacing w:after="0"/>
        <w:ind w:left="0"/>
        <w:jc w:val="both"/>
      </w:pPr>
      <w:r>
        <w:rPr>
          <w:rFonts w:ascii="Times New Roman"/>
          <w:b w:val="false"/>
          <w:i w:val="false"/>
          <w:color w:val="000000"/>
          <w:sz w:val="28"/>
        </w:rPr>
        <w:t>
      5.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8"/>
    <w:bookmarkStart w:name="z29"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