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b572" w14:textId="2a9b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2025 жылғы 5 ақпандағы № 1-НҚ нормативтік қаулысы. Қазақстан Республикасының Әділет министрлігінде 2025 жылғы 5 ақпанда № 35703 болып тіркелді</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p>
      <w:pPr>
        <w:spacing w:after="0"/>
        <w:ind w:left="0"/>
        <w:jc w:val="both"/>
      </w:pPr>
      <w:r>
        <w:rPr>
          <w:rFonts w:ascii="Times New Roman"/>
          <w:b w:val="false"/>
          <w:i w:val="false"/>
          <w:color w:val="000000"/>
          <w:sz w:val="28"/>
        </w:rPr>
        <w:t>
      1) апелляция – кандидаттың біліктілік емтиханының қорытындысы бойынша қабылданған шешімді қайта қарау туралы жазбаша өтініші;</w:t>
      </w:r>
    </w:p>
    <w:p>
      <w:pPr>
        <w:spacing w:after="0"/>
        <w:ind w:left="0"/>
        <w:jc w:val="both"/>
      </w:pPr>
      <w:r>
        <w:rPr>
          <w:rFonts w:ascii="Times New Roman"/>
          <w:b w:val="false"/>
          <w:i w:val="false"/>
          <w:color w:val="000000"/>
          <w:sz w:val="28"/>
        </w:rPr>
        <w:t>
      2) апелляциялық комиссия – кандидаттардың апелляцияларын қарау үшін құрылатын комиссия;</w:t>
      </w:r>
    </w:p>
    <w:p>
      <w:pPr>
        <w:spacing w:after="0"/>
        <w:ind w:left="0"/>
        <w:jc w:val="both"/>
      </w:pPr>
      <w:r>
        <w:rPr>
          <w:rFonts w:ascii="Times New Roman"/>
          <w:b w:val="false"/>
          <w:i w:val="false"/>
          <w:color w:val="000000"/>
          <w:sz w:val="28"/>
        </w:rPr>
        <w:t>
      3) біліктілік емтиханы – кандидаттың сертификаттау пәндері бойынша емтихан модулін орындау рәсімі;</w:t>
      </w:r>
    </w:p>
    <w:p>
      <w:pPr>
        <w:spacing w:after="0"/>
        <w:ind w:left="0"/>
        <w:jc w:val="both"/>
      </w:pPr>
      <w:r>
        <w:rPr>
          <w:rFonts w:ascii="Times New Roman"/>
          <w:b w:val="false"/>
          <w:i w:val="false"/>
          <w:color w:val="000000"/>
          <w:sz w:val="28"/>
        </w:rPr>
        <w:t>
      4) білімді растау жөніндегі ұйым – мемлекеттік аудитор біліктілігін иеленуге үміткер кандидаттарды оқытатын ұйым;</w:t>
      </w:r>
    </w:p>
    <w:p>
      <w:pPr>
        <w:spacing w:after="0"/>
        <w:ind w:left="0"/>
        <w:jc w:val="both"/>
      </w:pPr>
      <w:r>
        <w:rPr>
          <w:rFonts w:ascii="Times New Roman"/>
          <w:b w:val="false"/>
          <w:i w:val="false"/>
          <w:color w:val="000000"/>
          <w:sz w:val="28"/>
        </w:rPr>
        <w:t>
      5) емтихан модулі – тест сұрақтарынан және тест нысанындағы ахуалдық тапсырмалардан тұратын тапсырмалар көлемі;</w:t>
      </w:r>
    </w:p>
    <w:p>
      <w:pPr>
        <w:spacing w:after="0"/>
        <w:ind w:left="0"/>
        <w:jc w:val="both"/>
      </w:pPr>
      <w:r>
        <w:rPr>
          <w:rFonts w:ascii="Times New Roman"/>
          <w:b w:val="false"/>
          <w:i w:val="false"/>
          <w:color w:val="000000"/>
          <w:sz w:val="28"/>
        </w:rPr>
        <w:t>
      6) кандидат – тиісті деңгейдегі мемлекеттік аудитор біліктілігін иеленуге үміткер Қазақстан Республикасының азаматы;</w:t>
      </w:r>
    </w:p>
    <w:p>
      <w:pPr>
        <w:spacing w:after="0"/>
        <w:ind w:left="0"/>
        <w:jc w:val="both"/>
      </w:pPr>
      <w:r>
        <w:rPr>
          <w:rFonts w:ascii="Times New Roman"/>
          <w:b w:val="false"/>
          <w:i w:val="false"/>
          <w:color w:val="000000"/>
          <w:sz w:val="28"/>
        </w:rPr>
        <w:t>
      7) кандидаттың білімін растауы – біліктілік емтиханын офлайн режимде тапсыру арқылы кандидаттың білім деңгейін бағалау;</w:t>
      </w:r>
    </w:p>
    <w:p>
      <w:pPr>
        <w:spacing w:after="0"/>
        <w:ind w:left="0"/>
        <w:jc w:val="both"/>
      </w:pPr>
      <w:r>
        <w:rPr>
          <w:rFonts w:ascii="Times New Roman"/>
          <w:b w:val="false"/>
          <w:i w:val="false"/>
          <w:color w:val="000000"/>
          <w:sz w:val="28"/>
        </w:rPr>
        <w:t>
      8) қадағалаушылар – біліктілік емтиханын өткізу процесін қадағалауды жүзеге асыратын адамдар;</w:t>
      </w:r>
    </w:p>
    <w:p>
      <w:pPr>
        <w:spacing w:after="0"/>
        <w:ind w:left="0"/>
        <w:jc w:val="both"/>
      </w:pPr>
      <w:r>
        <w:rPr>
          <w:rFonts w:ascii="Times New Roman"/>
          <w:b w:val="false"/>
          <w:i w:val="false"/>
          <w:color w:val="000000"/>
          <w:sz w:val="28"/>
        </w:rPr>
        <w:t>
      9) Мемлекеттік аудитор біліктілігін иеленуге үміткер адамдарды сертификаттау жөніндегі ұлттық комиссия (бұдан әрі – Ұлттық комиссия) – тиісті деңгейдегі мемлекеттік аудитор біліктілігін иеленуге үміткер адамдардың кәсіби, іскерлік қасиеттерін айқындайтын консультативтік-кеңесші орган;</w:t>
      </w:r>
    </w:p>
    <w:p>
      <w:pPr>
        <w:spacing w:after="0"/>
        <w:ind w:left="0"/>
        <w:jc w:val="both"/>
      </w:pPr>
      <w:r>
        <w:rPr>
          <w:rFonts w:ascii="Times New Roman"/>
          <w:b w:val="false"/>
          <w:i w:val="false"/>
          <w:color w:val="000000"/>
          <w:sz w:val="28"/>
        </w:rPr>
        <w:t>
      10) мемлекеттік аудитор біліктілігін иеленуге үміткер адамдарды сертификаттау (бұдан әрі – сертификаттау) – білімін растау және Ұлттық комиссияда өтетін әңгімелесу арқылы кандидатқа тиісті деңгейдегі мемлекеттік аудитор біліктілігін беру рәсімі;</w:t>
      </w:r>
    </w:p>
    <w:p>
      <w:pPr>
        <w:spacing w:after="0"/>
        <w:ind w:left="0"/>
        <w:jc w:val="both"/>
      </w:pPr>
      <w:r>
        <w:rPr>
          <w:rFonts w:ascii="Times New Roman"/>
          <w:b w:val="false"/>
          <w:i w:val="false"/>
          <w:color w:val="000000"/>
          <w:sz w:val="28"/>
        </w:rPr>
        <w:t>
      11) мемлекеттік аудитор сертификаты – Ұлттық комиссия электрондық және қағаз жеткізгіштерде беретін, арнайы қорғау дәрежесі бар, кандидатқа тиісті деңгейдегі мемлекеттік аудитор біліктілігін беруді растайтын белгіленген үлгідегі құжат;</w:t>
      </w:r>
    </w:p>
    <w:p>
      <w:pPr>
        <w:spacing w:after="0"/>
        <w:ind w:left="0"/>
        <w:jc w:val="both"/>
      </w:pPr>
      <w:r>
        <w:rPr>
          <w:rFonts w:ascii="Times New Roman"/>
          <w:b w:val="false"/>
          <w:i w:val="false"/>
          <w:color w:val="000000"/>
          <w:sz w:val="28"/>
        </w:rPr>
        <w:t xml:space="preserve">
      12) Ұлттық комиссияның жұмыс органы (бұдан әрі – Жұмыс органы) – қызметі Республикалық бюджеттің атқарылуын бақылау жөніндегі есеп комитетінің 2015 жылғы 21 желтоқсандағы № 23-НҚ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12680 болып тіркелген) бекітілген Мемлекеттік аудитор біліктілігін иеленуге үміткер адамдарды сертификаттау жөніндегі ұлттық комиссия туралы ережемен (бұдан әрі – Ұлттық комиссия туралы ереже) айқындалатын Қазақстан Республикасының Жоғары аудиторлық палатасы (бұдан әрі – Жоғары аудиторлық палата);</w:t>
      </w:r>
    </w:p>
    <w:p>
      <w:pPr>
        <w:spacing w:after="0"/>
        <w:ind w:left="0"/>
        <w:jc w:val="both"/>
      </w:pPr>
      <w:r>
        <w:rPr>
          <w:rFonts w:ascii="Times New Roman"/>
          <w:b w:val="false"/>
          <w:i w:val="false"/>
          <w:color w:val="000000"/>
          <w:sz w:val="28"/>
        </w:rPr>
        <w:t>
      13)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p>
      <w:pPr>
        <w:spacing w:after="0"/>
        <w:ind w:left="0"/>
        <w:jc w:val="both"/>
      </w:pPr>
      <w:r>
        <w:rPr>
          <w:rFonts w:ascii="Times New Roman"/>
          <w:b w:val="false"/>
          <w:i w:val="false"/>
          <w:color w:val="000000"/>
          <w:sz w:val="28"/>
        </w:rPr>
        <w:t>
      14)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қамтитын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"6. Біліктілік емтиханы тест сұрақтарынан және тест нысанындағы ахуалдық тапсырмалардан тұрады.</w:t>
      </w:r>
    </w:p>
    <w:bookmarkEnd w:id="1"/>
    <w:p>
      <w:pPr>
        <w:spacing w:after="0"/>
        <w:ind w:left="0"/>
        <w:jc w:val="both"/>
      </w:pPr>
      <w:r>
        <w:rPr>
          <w:rFonts w:ascii="Times New Roman"/>
          <w:b w:val="false"/>
          <w:i w:val="false"/>
          <w:color w:val="000000"/>
          <w:sz w:val="28"/>
        </w:rPr>
        <w:t>
      Біліктілік емтиханы кандидаттың қалауы бойынша мемлекеттік немесе орыс тілдерінде өтеді.</w:t>
      </w:r>
    </w:p>
    <w:bookmarkStart w:name="z8" w:id="2"/>
    <w:p>
      <w:pPr>
        <w:spacing w:after="0"/>
        <w:ind w:left="0"/>
        <w:jc w:val="both"/>
      </w:pPr>
      <w:r>
        <w:rPr>
          <w:rFonts w:ascii="Times New Roman"/>
          <w:b w:val="false"/>
          <w:i w:val="false"/>
          <w:color w:val="000000"/>
          <w:sz w:val="28"/>
        </w:rPr>
        <w:t>
      7. Пәндер бойынша біліктілік емтихандарын өткізудің күнтізбелік жылға арналған кестесін Жоғары аудиторлық палатамен және уәкілетті органмен келісім бойынша Орталық айқындайды.";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"13. Үлгілік тест сұрақтарының және тест нысанындағы ахуалдық тапсырмалардың тізбесін Орталық Жоғары аудиторлық палатамен, уәкілетті органмен келісім бойынша әзірлейді және Орталықтың интернет-ресурсына орналастырады.</w:t>
      </w:r>
    </w:p>
    <w:bookmarkEnd w:id="3"/>
    <w:bookmarkStart w:name="z11" w:id="4"/>
    <w:p>
      <w:pPr>
        <w:spacing w:after="0"/>
        <w:ind w:left="0"/>
        <w:jc w:val="both"/>
      </w:pPr>
      <w:r>
        <w:rPr>
          <w:rFonts w:ascii="Times New Roman"/>
          <w:b w:val="false"/>
          <w:i w:val="false"/>
          <w:color w:val="000000"/>
          <w:sz w:val="28"/>
        </w:rPr>
        <w:t>
      14. Бухгалтерлік есеп және аудит саласында ұлттық және (немесе) халықаралық кәсіби біліктілігі бар, тиісті сертификаттардың бағыттары бойынша жұмыс істейтін кандидаттар сертификаттау пәндері бойынша жекелеген емтихандарды тапсырудан босатылады. Емтихан тапсырудан босату Орталықтың ұлттық және (немесе) халықаралық кәсіби сертификаттарды берген тиісті ұйымдардан алынған растайтын құжаттарды ұсынуы негізінде Жұмыс органының шешімі бойынша мынадай тәртіппен жүзеге асырылады:</w:t>
      </w:r>
    </w:p>
    <w:bookmarkEnd w:id="4"/>
    <w:p>
      <w:pPr>
        <w:spacing w:after="0"/>
        <w:ind w:left="0"/>
        <w:jc w:val="both"/>
      </w:pPr>
      <w:r>
        <w:rPr>
          <w:rFonts w:ascii="Times New Roman"/>
          <w:b w:val="false"/>
          <w:i w:val="false"/>
          <w:color w:val="000000"/>
          <w:sz w:val="28"/>
        </w:rPr>
        <w:t>
      1) кандидаттар мынадай:</w:t>
      </w:r>
    </w:p>
    <w:p>
      <w:pPr>
        <w:spacing w:after="0"/>
        <w:ind w:left="0"/>
        <w:jc w:val="both"/>
      </w:pPr>
      <w:r>
        <w:rPr>
          <w:rFonts w:ascii="Times New Roman"/>
          <w:b w:val="false"/>
          <w:i w:val="false"/>
          <w:color w:val="000000"/>
          <w:sz w:val="28"/>
        </w:rPr>
        <w:t>
      "аудитор";</w:t>
      </w:r>
    </w:p>
    <w:p>
      <w:pPr>
        <w:spacing w:after="0"/>
        <w:ind w:left="0"/>
        <w:jc w:val="both"/>
      </w:pPr>
      <w:r>
        <w:rPr>
          <w:rFonts w:ascii="Times New Roman"/>
          <w:b w:val="false"/>
          <w:i w:val="false"/>
          <w:color w:val="000000"/>
          <w:sz w:val="28"/>
        </w:rPr>
        <w:t>
      АССА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АСА (Associated Chartered Accountant) (Қауымдастырылған дипломды бухгалтер) біліктіліктерінің бірі болған жағдайда, "Халықаралық қаржылық есептілік стандарттарына сәйкес квазимемлекеттік секторда бухгалтерлік есепті жүргізу және қаржылық есептілікті жасау" және "Қаржылық есептілік аудиті" пәндері бойынша емтихандар тапсырудан босатылады;</w:t>
      </w:r>
    </w:p>
    <w:p>
      <w:pPr>
        <w:spacing w:after="0"/>
        <w:ind w:left="0"/>
        <w:jc w:val="both"/>
      </w:pPr>
      <w:r>
        <w:rPr>
          <w:rFonts w:ascii="Times New Roman"/>
          <w:b w:val="false"/>
          <w:i w:val="false"/>
          <w:color w:val="000000"/>
          <w:sz w:val="28"/>
        </w:rPr>
        <w:t>
      2) кандидаттар мынадай:</w:t>
      </w:r>
    </w:p>
    <w:p>
      <w:pPr>
        <w:spacing w:after="0"/>
        <w:ind w:left="0"/>
        <w:jc w:val="both"/>
      </w:pPr>
      <w:r>
        <w:rPr>
          <w:rFonts w:ascii="Times New Roman"/>
          <w:b w:val="false"/>
          <w:i w:val="false"/>
          <w:color w:val="000000"/>
          <w:sz w:val="28"/>
        </w:rPr>
        <w:t>
      "кәсіби бухгалтер";</w:t>
      </w:r>
    </w:p>
    <w:p>
      <w:pPr>
        <w:spacing w:after="0"/>
        <w:ind w:left="0"/>
        <w:jc w:val="both"/>
      </w:pPr>
      <w:r>
        <w:rPr>
          <w:rFonts w:ascii="Times New Roman"/>
          <w:b w:val="false"/>
          <w:i w:val="false"/>
          <w:color w:val="000000"/>
          <w:sz w:val="28"/>
        </w:rPr>
        <w:t>
      DipIFR (Diploma in International Financial Reporting) (Халықаралық қаржылық есептілік бойынша диплом) біліктіліктерінің бірі болған жағдайда, "Халықаралық қаржылық есептілік стандарттарына сәйкес квазимемлекеттік секторда бухгалтерлік есепті жүргізу және қаржылық есептілікті жасау" пәні бойынша емтихан тапсырудан босатылады;</w:t>
      </w:r>
    </w:p>
    <w:p>
      <w:pPr>
        <w:spacing w:after="0"/>
        <w:ind w:left="0"/>
        <w:jc w:val="both"/>
      </w:pPr>
      <w:r>
        <w:rPr>
          <w:rFonts w:ascii="Times New Roman"/>
          <w:b w:val="false"/>
          <w:i w:val="false"/>
          <w:color w:val="000000"/>
          <w:sz w:val="28"/>
        </w:rPr>
        <w:t>
      3) кандидаттар мынадай:</w:t>
      </w:r>
    </w:p>
    <w:p>
      <w:pPr>
        <w:spacing w:after="0"/>
        <w:ind w:left="0"/>
        <w:jc w:val="both"/>
      </w:pPr>
      <w:r>
        <w:rPr>
          <w:rFonts w:ascii="Times New Roman"/>
          <w:b w:val="false"/>
          <w:i w:val="false"/>
          <w:color w:val="000000"/>
          <w:sz w:val="28"/>
        </w:rPr>
        <w:t>
      CIPFA (The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 біліктіліктерінің бірі болған жағдайда,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және "Қаржылық есептілік аудиті" пәндері бойынша емтихандар тапсырудан босатылады;</w:t>
      </w:r>
    </w:p>
    <w:p>
      <w:pPr>
        <w:spacing w:after="0"/>
        <w:ind w:left="0"/>
        <w:jc w:val="both"/>
      </w:pPr>
      <w:r>
        <w:rPr>
          <w:rFonts w:ascii="Times New Roman"/>
          <w:b w:val="false"/>
          <w:i w:val="false"/>
          <w:color w:val="000000"/>
          <w:sz w:val="28"/>
        </w:rPr>
        <w:t>
      4) кандидаттар IPSAS АССА (Certificate in International Public Sector Accounting Standards) (Мемлекеттік сектордағы бухгалтерлік есептің халықаралық стандарттары бойынша сертификат) біліктілігі болған жағдайда,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пәні бойынша емтихан тапсырудан босатылады.</w:t>
      </w:r>
    </w:p>
    <w:bookmarkStart w:name="z12" w:id="5"/>
    <w:p>
      <w:pPr>
        <w:spacing w:after="0"/>
        <w:ind w:left="0"/>
        <w:jc w:val="both"/>
      </w:pPr>
      <w:r>
        <w:rPr>
          <w:rFonts w:ascii="Times New Roman"/>
          <w:b w:val="false"/>
          <w:i w:val="false"/>
          <w:color w:val="000000"/>
          <w:sz w:val="28"/>
        </w:rPr>
        <w:t>
      15. Орталық емтихан модульдері бойынша біліктілік емтиханын олар келіп түскен күннен бастап бір ай мерзімде Жоғары аудиторлық палатамен және уәкілетті органмен келісілгеннен кейін ұйымдастырады.</w:t>
      </w:r>
    </w:p>
    <w:bookmarkEnd w:id="5"/>
    <w:p>
      <w:pPr>
        <w:spacing w:after="0"/>
        <w:ind w:left="0"/>
        <w:jc w:val="both"/>
      </w:pPr>
      <w:r>
        <w:rPr>
          <w:rFonts w:ascii="Times New Roman"/>
          <w:b w:val="false"/>
          <w:i w:val="false"/>
          <w:color w:val="000000"/>
          <w:sz w:val="28"/>
        </w:rPr>
        <w:t>
      Тест сұрақтары мен тест нысанындағы ахуалдық тапсырмаларды қамтитын емтихан модульдері қолданыстағы заңнаманы, халықаралық қаржылық есептілік стандарттарын, мемлекеттік аудит және қаржылық бақылау стандарттарын ескере отырып, мемлекеттік және орыс тілдерінде әзірленеді және жылына 2 (екі) рет жаңартылуға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"18. Біліктілік емтиханынан өту кезінде кандидатқа:</w:t>
      </w:r>
    </w:p>
    <w:bookmarkEnd w:id="6"/>
    <w:p>
      <w:pPr>
        <w:spacing w:after="0"/>
        <w:ind w:left="0"/>
        <w:jc w:val="both"/>
      </w:pPr>
      <w:r>
        <w:rPr>
          <w:rFonts w:ascii="Times New Roman"/>
          <w:b w:val="false"/>
          <w:i w:val="false"/>
          <w:color w:val="000000"/>
          <w:sz w:val="28"/>
        </w:rPr>
        <w:t>
      - біліктілік емтиханын өткізуге арналған үй-жайға электрондық құрылғыларды (соның ішінде ұялы телефондар мен өзге де электрондық жабдықтарды) алып кіруіне. Мұндай құрылғылар біліктілік емтиханын өткізу уақытында ұяшықтары бар арнайы шкафтарға сақтауға қойылады;</w:t>
      </w:r>
    </w:p>
    <w:p>
      <w:pPr>
        <w:spacing w:after="0"/>
        <w:ind w:left="0"/>
        <w:jc w:val="both"/>
      </w:pPr>
      <w:r>
        <w:rPr>
          <w:rFonts w:ascii="Times New Roman"/>
          <w:b w:val="false"/>
          <w:i w:val="false"/>
          <w:color w:val="000000"/>
          <w:sz w:val="28"/>
        </w:rPr>
        <w:t>
      - басқа адамдармен сөйлесуіне, материалдармен алмасуына;</w:t>
      </w:r>
    </w:p>
    <w:p>
      <w:pPr>
        <w:spacing w:after="0"/>
        <w:ind w:left="0"/>
        <w:jc w:val="both"/>
      </w:pPr>
      <w:r>
        <w:rPr>
          <w:rFonts w:ascii="Times New Roman"/>
          <w:b w:val="false"/>
          <w:i w:val="false"/>
          <w:color w:val="000000"/>
          <w:sz w:val="28"/>
        </w:rPr>
        <w:t>
      - біліктілік емтиханын өткізуге арналған үй-жайдан қағаз және электрондық жеткізгіштердегі ақпаратты алып шығуына, қадағалаушылардың еріп жүруінсіз үй-жайдан шығуына жол берілмейді.</w:t>
      </w:r>
    </w:p>
    <w:p>
      <w:pPr>
        <w:spacing w:after="0"/>
        <w:ind w:left="0"/>
        <w:jc w:val="both"/>
      </w:pPr>
      <w:r>
        <w:rPr>
          <w:rFonts w:ascii="Times New Roman"/>
          <w:b w:val="false"/>
          <w:i w:val="false"/>
          <w:color w:val="000000"/>
          <w:sz w:val="28"/>
        </w:rPr>
        <w:t xml:space="preserve">
      Кандидат осы тармақтың талаптарын бұзған кезде кандидаттың емтихан процесі тоқтатылып, ол үй-жайдан шығарылады, ал біліктілік емтиханының қолда бар аралық нәтижелерінің күші жойылады. Қадағалаушылар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емтиханы рәсімдерінің бұзылғаны туралы акт жасайды.</w:t>
      </w:r>
    </w:p>
    <w:p>
      <w:pPr>
        <w:spacing w:after="0"/>
        <w:ind w:left="0"/>
        <w:jc w:val="both"/>
      </w:pPr>
      <w:r>
        <w:rPr>
          <w:rFonts w:ascii="Times New Roman"/>
          <w:b w:val="false"/>
          <w:i w:val="false"/>
          <w:color w:val="000000"/>
          <w:sz w:val="28"/>
        </w:rPr>
        <w:t>
      Қадағалаушылардың құрамына: Жоғары аудиторлық палатаның екі өкілі, уәкілетті органның бір өкілі, Орталықтың бір өкілі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"20. Біліктілік емтиханын өткізу кезінде Жоғары аудиторлық палатаның және уәкілетті органның өкілдері біліктілік емтиханының барлық кезеңіне қатысады.";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"22. Сертификаттаудың әр пәні бойынша біліктілік емтиханының ұзақтығы екі сағаттан (120 минут) аспайды.";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"24. Егер дұрыс жауаптардың саны тест тапсырмалары бойынша мүмкін болатын жүз (100) пайыздың кемінде жетпіс (70) пайызын құраса, кандидат әр пән бойынша біліктілік емтиханынан өткен болып есептеледі.</w:t>
      </w:r>
    </w:p>
    <w:bookmarkEnd w:id="9"/>
    <w:bookmarkStart w:name="z21" w:id="10"/>
    <w:p>
      <w:pPr>
        <w:spacing w:after="0"/>
        <w:ind w:left="0"/>
        <w:jc w:val="both"/>
      </w:pPr>
      <w:r>
        <w:rPr>
          <w:rFonts w:ascii="Times New Roman"/>
          <w:b w:val="false"/>
          <w:i w:val="false"/>
          <w:color w:val="000000"/>
          <w:sz w:val="28"/>
        </w:rPr>
        <w:t>
      25. Тестілеу нәтижелері ведомоспен ресімделеді және оған 2 (екі) жұмыс күні ішінде Орталықтың өкілдері қол қояды.";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"30. Біліктілік емтиханының қорытындыларымен келіспеген кандидаттардың өтініштерін қарау үшін Орталық Жоғары аудиторлық палатамен және уәкілетті органмен келісе отырып, сертификаттаудың тиісті мамандану (пән) салаларының сарапшылары болып табылатын, кемінде үш мүшеден тұратын апелляциялық комиссия құрады.";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"40. Ұлттық комиссияда әңгімелесуден өту үшін мемлекеттік аудитор біліктілігін иеленуге:</w:t>
      </w:r>
    </w:p>
    <w:bookmarkEnd w:id="12"/>
    <w:p>
      <w:pPr>
        <w:spacing w:after="0"/>
        <w:ind w:left="0"/>
        <w:jc w:val="both"/>
      </w:pPr>
      <w:r>
        <w:rPr>
          <w:rFonts w:ascii="Times New Roman"/>
          <w:b w:val="false"/>
          <w:i w:val="false"/>
          <w:color w:val="000000"/>
          <w:sz w:val="28"/>
        </w:rPr>
        <w:t>
      мемлекеттік аудит және қаржылық бақылау органдарының жүйесінде аудит жүргізумен байланысты бағыттар бойынша (талдамалық, әдіснамалық, сапаны бақылау, заң тұрғысынан сүйемелдеу);</w:t>
      </w:r>
    </w:p>
    <w:p>
      <w:pPr>
        <w:spacing w:after="0"/>
        <w:ind w:left="0"/>
        <w:jc w:val="both"/>
      </w:pPr>
      <w:r>
        <w:rPr>
          <w:rFonts w:ascii="Times New Roman"/>
          <w:b w:val="false"/>
          <w:i w:val="false"/>
          <w:color w:val="000000"/>
          <w:sz w:val="28"/>
        </w:rPr>
        <w:t>
      және (немесе) бухгалтерлік есепті, бюджеттік есепті, салықтық әкімшілендіруді, бюджетті, мемлекеттік қаржыны, мемлекеттік сатып алуды болжауды, жоспарлауды және орындауды жүзеге асыруға байланысты экономикалық, қаржы салаларында, сондай-ақ аудиторлық қызметте;</w:t>
      </w:r>
    </w:p>
    <w:p>
      <w:pPr>
        <w:spacing w:after="0"/>
        <w:ind w:left="0"/>
        <w:jc w:val="both"/>
      </w:pPr>
      <w:r>
        <w:rPr>
          <w:rFonts w:ascii="Times New Roman"/>
          <w:b w:val="false"/>
          <w:i w:val="false"/>
          <w:color w:val="000000"/>
          <w:sz w:val="28"/>
        </w:rPr>
        <w:t>
      және (немесе) нормативтік құқықтық актілерді әзірлеуге және (немесе) заң тұрғысынан сараптауға байланысты құқықтық салада;</w:t>
      </w:r>
    </w:p>
    <w:p>
      <w:pPr>
        <w:spacing w:after="0"/>
        <w:ind w:left="0"/>
        <w:jc w:val="both"/>
      </w:pPr>
      <w:r>
        <w:rPr>
          <w:rFonts w:ascii="Times New Roman"/>
          <w:b w:val="false"/>
          <w:i w:val="false"/>
          <w:color w:val="000000"/>
          <w:sz w:val="28"/>
        </w:rPr>
        <w:t>
      және (немесе) аудит саласындағы халықаралық ұйымдарда кемінде 3 (үш) жыл жұмыс тәжірибесі бар;</w:t>
      </w:r>
    </w:p>
    <w:p>
      <w:pPr>
        <w:spacing w:after="0"/>
        <w:ind w:left="0"/>
        <w:jc w:val="both"/>
      </w:pPr>
      <w:r>
        <w:rPr>
          <w:rFonts w:ascii="Times New Roman"/>
          <w:b w:val="false"/>
          <w:i w:val="false"/>
          <w:color w:val="000000"/>
          <w:sz w:val="28"/>
        </w:rPr>
        <w:t>
      және (немесе) кемінде 2 (екі) жыл ішкі мемлекеттік аудитор немесе мемлекеттік аудитордың ассистенті жұмыс тәжірибесі бар кандидат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28" w:id="13"/>
    <w:p>
      <w:pPr>
        <w:spacing w:after="0"/>
        <w:ind w:left="0"/>
        <w:jc w:val="both"/>
      </w:pPr>
      <w:r>
        <w:rPr>
          <w:rFonts w:ascii="Times New Roman"/>
          <w:b w:val="false"/>
          <w:i w:val="false"/>
          <w:color w:val="000000"/>
          <w:sz w:val="28"/>
        </w:rPr>
        <w:t>
      "3-параграф. Мемлекеттік қызметті көрсету тәртібі. Мемлекеттік көрсетілетін қызметті алу үшін құжаттарды ұсыну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30" w:id="14"/>
    <w:p>
      <w:pPr>
        <w:spacing w:after="0"/>
        <w:ind w:left="0"/>
        <w:jc w:val="both"/>
      </w:pPr>
      <w:r>
        <w:rPr>
          <w:rFonts w:ascii="Times New Roman"/>
          <w:b w:val="false"/>
          <w:i w:val="false"/>
          <w:color w:val="000000"/>
          <w:sz w:val="28"/>
        </w:rPr>
        <w:t>
      "43. Тиісті деңгейдегі мемлекеттік аудитор біліктілігін иеленуге кандидат (бұдан әрі – көрсетілетін қызметті алушы) мемлекеттік көрсетілетін қызметті алу үшін Тізбенің 9-тармағында көрсетілген құжаттарды "электрондық үкімет" веб-порталы арқылы жібереді.</w:t>
      </w:r>
    </w:p>
    <w:bookmarkEnd w:id="14"/>
    <w:bookmarkStart w:name="z31" w:id="15"/>
    <w:p>
      <w:pPr>
        <w:spacing w:after="0"/>
        <w:ind w:left="0"/>
        <w:jc w:val="both"/>
      </w:pPr>
      <w:r>
        <w:rPr>
          <w:rFonts w:ascii="Times New Roman"/>
          <w:b w:val="false"/>
          <w:i w:val="false"/>
          <w:color w:val="000000"/>
          <w:sz w:val="28"/>
        </w:rPr>
        <w:t>
      44. Көрсетілетін қызметті беруші құжаттар мен мәліметтер келіп түскен күні оларды қабылдап, тіркейді.</w:t>
      </w:r>
    </w:p>
    <w:bookmarkEnd w:id="1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және/немесе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 құрылымдық бөлімшенің жауапты қызметкеріне 2 (екі) жұмыс күні ішінде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44-тармақтан</w:t>
      </w:r>
      <w:r>
        <w:rPr>
          <w:rFonts w:ascii="Times New Roman"/>
          <w:b w:val="false"/>
          <w:i w:val="false"/>
          <w:color w:val="000000"/>
          <w:sz w:val="28"/>
        </w:rPr>
        <w:t xml:space="preserve"> кейін мынадай мазмұндағы 3-2-параграфтың тақырыбымен толықтырылсын:</w:t>
      </w:r>
    </w:p>
    <w:bookmarkStart w:name="z33" w:id="16"/>
    <w:p>
      <w:pPr>
        <w:spacing w:after="0"/>
        <w:ind w:left="0"/>
        <w:jc w:val="both"/>
      </w:pPr>
      <w:r>
        <w:rPr>
          <w:rFonts w:ascii="Times New Roman"/>
          <w:b w:val="false"/>
          <w:i w:val="false"/>
          <w:color w:val="000000"/>
          <w:sz w:val="28"/>
        </w:rPr>
        <w:t>
      "3-1-параграф. Көрсетілетін қызметті алушының құжаттарын қарау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6" w:id="17"/>
    <w:p>
      <w:pPr>
        <w:spacing w:after="0"/>
        <w:ind w:left="0"/>
        <w:jc w:val="both"/>
      </w:pPr>
      <w:r>
        <w:rPr>
          <w:rFonts w:ascii="Times New Roman"/>
          <w:b w:val="false"/>
          <w:i w:val="false"/>
          <w:color w:val="000000"/>
          <w:sz w:val="28"/>
        </w:rPr>
        <w:t>
      "46. Көрсетілетін қызметті беруші көрсетілетін қызметті алушының ұсынған құжаттарын:</w:t>
      </w:r>
    </w:p>
    <w:bookmarkEnd w:id="17"/>
    <w:p>
      <w:pPr>
        <w:spacing w:after="0"/>
        <w:ind w:left="0"/>
        <w:jc w:val="both"/>
      </w:pPr>
      <w:r>
        <w:rPr>
          <w:rFonts w:ascii="Times New Roman"/>
          <w:b w:val="false"/>
          <w:i w:val="false"/>
          <w:color w:val="000000"/>
          <w:sz w:val="28"/>
        </w:rPr>
        <w:t xml:space="preserve">
      1) көрсетілетін қызметті алушының осы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талаптарға сәйкестігі;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құжаттарды ресімдеудің толықтығы, анықтығы және дұрыстығы;</w:t>
      </w:r>
    </w:p>
    <w:p>
      <w:pPr>
        <w:spacing w:after="0"/>
        <w:ind w:left="0"/>
        <w:jc w:val="both"/>
      </w:pPr>
      <w:r>
        <w:rPr>
          <w:rFonts w:ascii="Times New Roman"/>
          <w:b w:val="false"/>
          <w:i w:val="false"/>
          <w:color w:val="000000"/>
          <w:sz w:val="28"/>
        </w:rPr>
        <w:t xml:space="preserve">
      3) құжаттарын қайта берген адамдар үшін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талаптардың сақталуы тұрғысынан тексеруді ұйымдастырады.</w:t>
      </w:r>
    </w:p>
    <w:p>
      <w:pPr>
        <w:spacing w:after="0"/>
        <w:ind w:left="0"/>
        <w:jc w:val="both"/>
      </w:pPr>
      <w:r>
        <w:rPr>
          <w:rFonts w:ascii="Times New Roman"/>
          <w:b w:val="false"/>
          <w:i w:val="false"/>
          <w:color w:val="000000"/>
          <w:sz w:val="28"/>
        </w:rPr>
        <w:t xml:space="preserve">
      Тізбенің 10-тармағының 1), 2), 3), 4), 5), 6), 8) және 9) тармақшаларында көзделген мемлекеттік қызметті көрсетуден бас тартуға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Кодекстің </w:t>
      </w:r>
      <w:r>
        <w:rPr>
          <w:rFonts w:ascii="Times New Roman"/>
          <w:b w:val="false"/>
          <w:i w:val="false"/>
          <w:color w:val="000000"/>
          <w:sz w:val="28"/>
        </w:rPr>
        <w:t>73-бабына</w:t>
      </w:r>
      <w:r>
        <w:rPr>
          <w:rFonts w:ascii="Times New Roman"/>
          <w:b w:val="false"/>
          <w:i w:val="false"/>
          <w:color w:val="000000"/>
          <w:sz w:val="28"/>
        </w:rPr>
        <w:t xml:space="preserve"> сәйкес алдын ала шешім бойынша ұстанымын білдіруге мүмкіндік беру үшін тыңдауды өткізу уақыты, күні және орны (тәсілі) туралы хабардар етеді.</w:t>
      </w:r>
    </w:p>
    <w:p>
      <w:pPr>
        <w:spacing w:after="0"/>
        <w:ind w:left="0"/>
        <w:jc w:val="both"/>
      </w:pPr>
      <w:r>
        <w:rPr>
          <w:rFonts w:ascii="Times New Roman"/>
          <w:b w:val="false"/>
          <w:i w:val="false"/>
          <w:color w:val="000000"/>
          <w:sz w:val="28"/>
        </w:rPr>
        <w:t>
      Қарау нәтижелері бойынша әңгімелесуге жіберу не Ұлттық комиссияда өтетін әңгімелесуге жіберуден дәлелді бас тарту туралы шешім қабылданады.</w:t>
      </w:r>
    </w:p>
    <w:p>
      <w:pPr>
        <w:spacing w:after="0"/>
        <w:ind w:left="0"/>
        <w:jc w:val="both"/>
      </w:pPr>
      <w:r>
        <w:rPr>
          <w:rFonts w:ascii="Times New Roman"/>
          <w:b w:val="false"/>
          <w:i w:val="false"/>
          <w:color w:val="000000"/>
          <w:sz w:val="28"/>
        </w:rPr>
        <w:t>
      Осы тармақта көрсетілген негіздер бойынша мемлекеттік қызмет көрсетуден бас тарту мемлекеттік көрсетілетін қызметті алу үшін құжаттарды қайта беруге тыйым салуға әкеп соқпайды.";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Көрсетілетін қызметті алушы осы Қағидалардың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60-тармақтарында</w:t>
      </w:r>
      <w:r>
        <w:rPr>
          <w:rFonts w:ascii="Times New Roman"/>
          <w:b w:val="false"/>
          <w:i w:val="false"/>
          <w:color w:val="000000"/>
          <w:sz w:val="28"/>
        </w:rPr>
        <w:t xml:space="preserve"> және Тізбенің 9-тармағында белгіленген талаптарға сәйкес келген жағдайда, көрсетілетін қызметті алушы Ұлттық комиссияда әңгімелесуден өтуге жіберіледі және көрсетілетін қызметті беруші өтініштің тіркелген күнінен бастап 10 (он) жұмыс күні ішінде оған Ұлттық комиссияда әңгімелесуден өтуге жіберу туралы хабарламаны "электрондық үкімет" веб-порталында тіркелген пайдаланушының ұялы байланысының абоненттік құрылғысы арқылы қысқа мәтіндік хабарлама жолдау арқылы жібереді.</w:t>
      </w:r>
    </w:p>
    <w:bookmarkStart w:name="z39" w:id="18"/>
    <w:p>
      <w:pPr>
        <w:spacing w:after="0"/>
        <w:ind w:left="0"/>
        <w:jc w:val="both"/>
      </w:pPr>
      <w:r>
        <w:rPr>
          <w:rFonts w:ascii="Times New Roman"/>
          <w:b w:val="false"/>
          <w:i w:val="false"/>
          <w:color w:val="000000"/>
          <w:sz w:val="28"/>
        </w:rPr>
        <w:t>
      52. Көрсетілетін қызметті алушылардың кезектілігі олардың өтініштерінің ақпараттық жүйеде тіркелген күні мен нөміріне қарай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52-тармақтан</w:t>
      </w:r>
      <w:r>
        <w:rPr>
          <w:rFonts w:ascii="Times New Roman"/>
          <w:b w:val="false"/>
          <w:i w:val="false"/>
          <w:color w:val="000000"/>
          <w:sz w:val="28"/>
        </w:rPr>
        <w:t xml:space="preserve"> кейін мынадай мазмұндағы 3-2-параграфтың тақырыбымен толықтырылсын:</w:t>
      </w:r>
    </w:p>
    <w:bookmarkStart w:name="z41" w:id="19"/>
    <w:p>
      <w:pPr>
        <w:spacing w:after="0"/>
        <w:ind w:left="0"/>
        <w:jc w:val="both"/>
      </w:pPr>
      <w:r>
        <w:rPr>
          <w:rFonts w:ascii="Times New Roman"/>
          <w:b w:val="false"/>
          <w:i w:val="false"/>
          <w:color w:val="000000"/>
          <w:sz w:val="28"/>
        </w:rPr>
        <w:t>
      "3-2-параграф. Ұлттық комиссияда әңгімелесуден өту";</w:t>
      </w:r>
    </w:p>
    <w:bookmarkEnd w:id="19"/>
    <w:bookmarkStart w:name="z42" w:id="20"/>
    <w:p>
      <w:pPr>
        <w:spacing w:after="0"/>
        <w:ind w:left="0"/>
        <w:jc w:val="both"/>
      </w:pPr>
      <w:r>
        <w:rPr>
          <w:rFonts w:ascii="Times New Roman"/>
          <w:b w:val="false"/>
          <w:i w:val="false"/>
          <w:color w:val="000000"/>
          <w:sz w:val="28"/>
        </w:rPr>
        <w:t>
      мынадай мазмұндағы 52-1-тармақпен толықтырылсын:</w:t>
      </w:r>
    </w:p>
    <w:bookmarkEnd w:id="20"/>
    <w:bookmarkStart w:name="z43" w:id="21"/>
    <w:p>
      <w:pPr>
        <w:spacing w:after="0"/>
        <w:ind w:left="0"/>
        <w:jc w:val="both"/>
      </w:pPr>
      <w:r>
        <w:rPr>
          <w:rFonts w:ascii="Times New Roman"/>
          <w:b w:val="false"/>
          <w:i w:val="false"/>
          <w:color w:val="000000"/>
          <w:sz w:val="28"/>
        </w:rPr>
        <w:t>
      "52-1. Ұлттық комиссияның отырыстары Ұлттық комиссия туралы ережеге сәйкес тоқсанына кемінде 1 (бір) рет өткізіледі.";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Көрсетілетін қызметті беруші әңгімелесу өткізілетін күнге дейін 10 (он) жұмыс күнінен кешіктірмей әңгімелесу өткізілетін орынды, күнді және уақытты көрсете отырып, әңгімелесуге жіберілген адамдардың тізімін өзінің интернет-ресурсына орналастырады және көрсетілетін қызметті алушыға Ұлттық комиссияның отырысына шақыру туралы хабарламаны "электрондық үкімет" веб-порталы арқылы "жеке кабинетіне" жібереді,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деңгейдегі мемлекеттік аудитор біліктілігін иеленуге үміткер әрбір көрсетілетін қызметті алушы бойынша қорытынды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60-тармақтан</w:t>
      </w:r>
      <w:r>
        <w:rPr>
          <w:rFonts w:ascii="Times New Roman"/>
          <w:b w:val="false"/>
          <w:i w:val="false"/>
          <w:color w:val="000000"/>
          <w:sz w:val="28"/>
        </w:rPr>
        <w:t xml:space="preserve"> кейін мынадай мазмұндағы 3-3-параграфтың тақырыбымен толықтырылсын:</w:t>
      </w:r>
    </w:p>
    <w:bookmarkStart w:name="z47" w:id="22"/>
    <w:p>
      <w:pPr>
        <w:spacing w:after="0"/>
        <w:ind w:left="0"/>
        <w:jc w:val="both"/>
      </w:pPr>
      <w:r>
        <w:rPr>
          <w:rFonts w:ascii="Times New Roman"/>
          <w:b w:val="false"/>
          <w:i w:val="false"/>
          <w:color w:val="000000"/>
          <w:sz w:val="28"/>
        </w:rPr>
        <w:t>
      "3-3-параграф. Мемлекеттік қызмет көрсету нәтижесіне шағымдану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Қағаз жеткізгіштегі тиісті деңгейдегі мемлекеттік аудитор сертификаты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тиісті деңгейдегі мемлекеттік аудитор сертификаттарын беруді есепке алу журналы бойынша көрсетілетін қызметті алушының жеке өзіне не сенімхат бойынша оның өкіліне беріледі.</w:t>
      </w:r>
    </w:p>
    <w:p>
      <w:pPr>
        <w:spacing w:after="0"/>
        <w:ind w:left="0"/>
        <w:jc w:val="both"/>
      </w:pPr>
      <w:r>
        <w:rPr>
          <w:rFonts w:ascii="Times New Roman"/>
          <w:b w:val="false"/>
          <w:i w:val="false"/>
          <w:color w:val="000000"/>
          <w:sz w:val="28"/>
        </w:rPr>
        <w:t>
      Тиісті деңгейдегі мемлекеттік аудитор сертификатының бланкісін үйлестіруді, сақтауды, есепке алуды және пайдалануды көрсетілетін қызметті берушінің Ұлттық комиссия қызметін қамтамасыз етуге жауапты құрылымдық бөлімшесі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52" w:id="23"/>
    <w:p>
      <w:pPr>
        <w:spacing w:after="0"/>
        <w:ind w:left="0"/>
        <w:jc w:val="both"/>
      </w:pPr>
      <w:r>
        <w:rPr>
          <w:rFonts w:ascii="Times New Roman"/>
          <w:b w:val="false"/>
          <w:i w:val="false"/>
          <w:color w:val="000000"/>
          <w:sz w:val="28"/>
        </w:rPr>
        <w:t>
      "64. Электрондық нұсқасы жоқ, қағаз жеткізгіштегі тиісті деңгейдегі мемлекеттік аудитор сертификаты жоғалған, бүлінген кезде көрсетілетін қызметті алушы көрсетілетін қызметті берушіге оның телнұсқасын алу туралы өтінішін көрсетілетін қызметті берушінің кеңсесі арқылы жолдайды, ол электрондық құжат айналымының ақпараттық жүйесінде құжаттар келіп түскен күні тіркеледі.</w:t>
      </w:r>
    </w:p>
    <w:bookmarkEnd w:id="23"/>
    <w:p>
      <w:pPr>
        <w:spacing w:after="0"/>
        <w:ind w:left="0"/>
        <w:jc w:val="both"/>
      </w:pPr>
      <w:r>
        <w:rPr>
          <w:rFonts w:ascii="Times New Roman"/>
          <w:b w:val="false"/>
          <w:i w:val="false"/>
          <w:color w:val="000000"/>
          <w:sz w:val="28"/>
        </w:rPr>
        <w:t>
      Көрсетілетін қызметті беруші тиісті деңгейдегі мемлекеттік аудитор сертификатының телнұсқасын берген күннен бастап 5 (бес) жұмыс күні ішінде жоғалған, бүлінген, зақымданған сертификаттардың жарамсыздығы туралы ақпаратты өзінің интернет-ресурсында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нормативтік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56" w:id="24"/>
    <w:p>
      <w:pPr>
        <w:spacing w:after="0"/>
        <w:ind w:left="0"/>
        <w:jc w:val="both"/>
      </w:pPr>
      <w:r>
        <w:rPr>
          <w:rFonts w:ascii="Times New Roman"/>
          <w:b w:val="false"/>
          <w:i w:val="false"/>
          <w:color w:val="000000"/>
          <w:sz w:val="28"/>
        </w:rPr>
        <w:t>
      2. Жоғары аудиторлық палата аппаратының Жоспарлау және сертификаттау департаменті Қазақстан Республикасының заңнамасында белгіленген тәртіппен:</w:t>
      </w:r>
    </w:p>
    <w:bookmarkEnd w:id="24"/>
    <w:bookmarkStart w:name="z57" w:id="2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25"/>
    <w:bookmarkStart w:name="z58" w:id="26"/>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26"/>
    <w:bookmarkStart w:name="z59" w:id="27"/>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27"/>
    <w:bookmarkStart w:name="z60" w:id="2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2025 жылғы 5 ақпандағы</w:t>
            </w:r>
            <w:r>
              <w:br/>
            </w:r>
            <w:r>
              <w:rPr>
                <w:rFonts w:ascii="Times New Roman"/>
                <w:b w:val="false"/>
                <w:i w:val="false"/>
                <w:color w:val="000000"/>
                <w:sz w:val="20"/>
              </w:rPr>
              <w:t>№ 1-НҚ Нормативтік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"Зерттеулер, талдау </w:t>
            </w:r>
            <w:r>
              <w:br/>
            </w:r>
            <w:r>
              <w:rPr>
                <w:rFonts w:ascii="Times New Roman"/>
                <w:b w:val="false"/>
                <w:i w:val="false"/>
                <w:color w:val="000000"/>
                <w:sz w:val="20"/>
              </w:rPr>
              <w:t xml:space="preserve">және тиімділікті бағалау </w:t>
            </w:r>
            <w:r>
              <w:br/>
            </w:r>
            <w:r>
              <w:rPr>
                <w:rFonts w:ascii="Times New Roman"/>
                <w:b w:val="false"/>
                <w:i w:val="false"/>
                <w:color w:val="000000"/>
                <w:sz w:val="20"/>
              </w:rPr>
              <w:t>орталығы" ЖШС</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тегі)</w:t>
            </w:r>
          </w:p>
        </w:tc>
      </w:tr>
    </w:tbl>
    <w:bookmarkStart w:name="z63"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Мемлекеттік аудитор біліктілігіне білімді растау жөніндегі біліктілік емтиханын тапсыруға рұқсат беруіңізді сұраймын.</w:t>
      </w:r>
    </w:p>
    <w:p>
      <w:pPr>
        <w:spacing w:after="0"/>
        <w:ind w:left="0"/>
        <w:jc w:val="both"/>
      </w:pPr>
      <w:r>
        <w:rPr>
          <w:rFonts w:ascii="Times New Roman"/>
          <w:b w:val="false"/>
          <w:i w:val="false"/>
          <w:color w:val="000000"/>
          <w:sz w:val="28"/>
        </w:rPr>
        <w:t xml:space="preserve">
      Үйінің мекенжайы, жұмысының/үйінің және ұялы телефондарының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мекенжайы:_______________________________</w:t>
      </w:r>
    </w:p>
    <w:p>
      <w:pPr>
        <w:spacing w:after="0"/>
        <w:ind w:left="0"/>
        <w:jc w:val="both"/>
      </w:pPr>
      <w:r>
        <w:rPr>
          <w:rFonts w:ascii="Times New Roman"/>
          <w:b w:val="false"/>
          <w:i w:val="false"/>
          <w:color w:val="000000"/>
          <w:sz w:val="28"/>
        </w:rPr>
        <w:t>
      Жеке куәлік немесе цифрлық құжаттар сервисінен электрондық құжат.</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қағидаларымен таныстым және олармен келісемін.</w:t>
      </w:r>
    </w:p>
    <w:p>
      <w:pPr>
        <w:spacing w:after="0"/>
        <w:ind w:left="0"/>
        <w:jc w:val="both"/>
      </w:pPr>
      <w:r>
        <w:rPr>
          <w:rFonts w:ascii="Times New Roman"/>
          <w:b w:val="false"/>
          <w:i w:val="false"/>
          <w:color w:val="000000"/>
          <w:sz w:val="28"/>
        </w:rPr>
        <w:t xml:space="preserve">
      Толтырылған күні: 20___жылғы "____" 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2025 жылғы 5 ақпандағы</w:t>
            </w:r>
            <w:r>
              <w:br/>
            </w:r>
            <w:r>
              <w:rPr>
                <w:rFonts w:ascii="Times New Roman"/>
                <w:b w:val="false"/>
                <w:i w:val="false"/>
                <w:color w:val="000000"/>
                <w:sz w:val="20"/>
              </w:rPr>
              <w:t>№ 1-НҚ Нормативтік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4-қосымша</w:t>
            </w:r>
          </w:p>
        </w:tc>
      </w:tr>
    </w:tbl>
    <w:bookmarkStart w:name="z66" w:id="30"/>
    <w:p>
      <w:pPr>
        <w:spacing w:after="0"/>
        <w:ind w:left="0"/>
        <w:jc w:val="left"/>
      </w:pPr>
      <w:r>
        <w:rPr>
          <w:rFonts w:ascii="Times New Roman"/>
          <w:b/>
          <w:i w:val="false"/>
          <w:color w:val="000000"/>
        </w:rPr>
        <w:t xml:space="preserve"> "Зерттеулер, талдау және тиімділікті бағалау орталығы" ЖШС  Мемлекеттік аудитор біліктілігін иеленуге үміткер кандидаттың білімін растау туралы құжат  Электрондық дерекқорда  20___ жылғы "___" ________ № ____ болып тіркелген</w:t>
      </w:r>
    </w:p>
    <w:bookmarkEnd w:id="30"/>
    <w:p>
      <w:pPr>
        <w:spacing w:after="0"/>
        <w:ind w:left="0"/>
        <w:jc w:val="both"/>
      </w:pPr>
      <w:r>
        <w:rPr>
          <w:rFonts w:ascii="Times New Roman"/>
          <w:b w:val="false"/>
          <w:i w:val="false"/>
          <w:color w:val="000000"/>
          <w:sz w:val="28"/>
        </w:rPr>
        <w:t>
      Осы құжат___________________________________________________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аты, әкесінің аты (болған жағдайда), тегі) (бұдан әрі – А.Ә.Т.)</w:t>
      </w:r>
    </w:p>
    <w:p>
      <w:pPr>
        <w:spacing w:after="0"/>
        <w:ind w:left="0"/>
        <w:jc w:val="both"/>
      </w:pPr>
      <w:r>
        <w:rPr>
          <w:rFonts w:ascii="Times New Roman"/>
          <w:b w:val="false"/>
          <w:i w:val="false"/>
          <w:color w:val="000000"/>
          <w:sz w:val="28"/>
        </w:rPr>
        <w:t>
      мынадай сертификаттау пәндері бойынша оң нәтиже алғандығын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квазимемлекеттік секторда бухгалтерлік есепті жүргізу және қаржылық есептілікті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Құжаттың қолданылу мерзімі 20__ жылғы "_____" ______________</w:t>
      </w:r>
    </w:p>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xml:space="preserve">
      (А.Ә.(болған жағдайда), Т.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2025 жылғы 5 ақпандағы</w:t>
            </w:r>
            <w:r>
              <w:br/>
            </w:r>
            <w:r>
              <w:rPr>
                <w:rFonts w:ascii="Times New Roman"/>
                <w:b w:val="false"/>
                <w:i w:val="false"/>
                <w:color w:val="000000"/>
                <w:sz w:val="20"/>
              </w:rPr>
              <w:t>№ 1-НҚ Нормативтік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bookmarkStart w:name="z69" w:id="31"/>
    <w:p>
      <w:pPr>
        <w:spacing w:after="0"/>
        <w:ind w:left="0"/>
        <w:jc w:val="left"/>
      </w:pPr>
      <w:r>
        <w:rPr>
          <w:rFonts w:ascii="Times New Roman"/>
          <w:b/>
          <w:i w:val="false"/>
          <w:color w:val="000000"/>
        </w:rPr>
        <w:t xml:space="preserve"> "Мемлекеттік аудитор сертификатын беру" мемлекеттік қызметін көрсетуге қойылатын негізгі талаптар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телнұсқаны беру кезінде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 немесе мемлекеттік қызметті көрсетуден дәлелді түрде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демалыс және мереке күндерінен басқа, дүйсенбі – жұма аралығында сағат 8.30-дан 17.30-ға дейін, түскі асқа үзіліс сағат 12.30-дан 13.30-ға дейін.</w:t>
            </w:r>
          </w:p>
          <w:p>
            <w:pPr>
              <w:spacing w:after="20"/>
              <w:ind w:left="20"/>
              <w:jc w:val="both"/>
            </w:pPr>
            <w:r>
              <w:rPr>
                <w:rFonts w:ascii="Times New Roman"/>
                <w:b w:val="false"/>
                <w:i w:val="false"/>
                <w:color w:val="000000"/>
                <w:sz w:val="20"/>
              </w:rPr>
              <w:t>
Құжаттар демалыс және мереке күндерінен басқа, дүйсенбі – жұма аралығында сағат 12.30-дан 13.30-ға дейін түскі асқа үзіліспен сағат 9.00-ден 17.00-ге дейін қабылданады;</w:t>
            </w:r>
          </w:p>
          <w:p>
            <w:pPr>
              <w:spacing w:after="20"/>
              <w:ind w:left="20"/>
              <w:jc w:val="both"/>
            </w:pPr>
            <w:r>
              <w:rPr>
                <w:rFonts w:ascii="Times New Roman"/>
                <w:b w:val="false"/>
                <w:i w:val="false"/>
                <w:color w:val="000000"/>
                <w:sz w:val="20"/>
              </w:rPr>
              <w:t>
2) "электрондық үкіметтің" веб-порталы: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сұратылатын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кандидат үміт білдірген тиісті деңгейдегі мемлекеттік аудитор біліктілігі көрсетілген өтініш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автоматты түрде қалыптасады; </w:t>
            </w:r>
          </w:p>
          <w:p>
            <w:pPr>
              <w:spacing w:after="20"/>
              <w:ind w:left="20"/>
              <w:jc w:val="both"/>
            </w:pPr>
            <w:r>
              <w:rPr>
                <w:rFonts w:ascii="Times New Roman"/>
                <w:b w:val="false"/>
                <w:i w:val="false"/>
                <w:color w:val="000000"/>
                <w:sz w:val="20"/>
              </w:rPr>
              <w:t>
2) жеке басын куәландыратын құжаты туралы мәліметтер;</w:t>
            </w:r>
          </w:p>
          <w:p>
            <w:pPr>
              <w:spacing w:after="20"/>
              <w:ind w:left="20"/>
              <w:jc w:val="both"/>
            </w:pPr>
            <w:r>
              <w:rPr>
                <w:rFonts w:ascii="Times New Roman"/>
                <w:b w:val="false"/>
                <w:i w:val="false"/>
                <w:color w:val="000000"/>
                <w:sz w:val="20"/>
              </w:rPr>
              <w:t>
3) жоғары білімінің болуын растайтын құжаттың қосымшаларымен бірге электрондық көшірмесі.</w:t>
            </w:r>
          </w:p>
          <w:p>
            <w:pPr>
              <w:spacing w:after="20"/>
              <w:ind w:left="20"/>
              <w:jc w:val="both"/>
            </w:pPr>
            <w:r>
              <w:rPr>
                <w:rFonts w:ascii="Times New Roman"/>
                <w:b w:val="false"/>
                <w:i w:val="false"/>
                <w:color w:val="000000"/>
                <w:sz w:val="20"/>
              </w:rPr>
              <w:t>
Шетелдік білім беру ұйымдарында алған білімі туралы құжаттардың көшірмелеріне "Болашақ" халықаралық стипендиясын иеленушінің шетелдік жоғары және (немесе) жоғары оқу орнынан кейінгі білім беру ұйымдары, ғылыми орталықтары мен зертханалары берген, сондай-ақ өзара тану және баламалылығы туралы халықаралық шарттың (келісімнің) қолданылу аясына жататын білім туралы құжаттарды қоспағанда, білім беру саласындағы уәкілетті орган берген осы білім туралы құжаттарды тану немесе нострификациялау туралы куәліктердің көшірмелері қоса беріледі.</w:t>
            </w:r>
          </w:p>
          <w:p>
            <w:pPr>
              <w:spacing w:after="20"/>
              <w:ind w:left="20"/>
              <w:jc w:val="both"/>
            </w:pPr>
            <w:r>
              <w:rPr>
                <w:rFonts w:ascii="Times New Roman"/>
                <w:b w:val="false"/>
                <w:i w:val="false"/>
                <w:color w:val="000000"/>
                <w:sz w:val="20"/>
              </w:rPr>
              <w:t>
Білімі туралы құжаттарға "Халықаралық бағдарламалар орталығы" акционерлік қоғамы берген "Болашақ" халықаралық стипендиясы стипендиантының мәртебесі туралы ақпарат қоса беріледі.</w:t>
            </w:r>
          </w:p>
          <w:p>
            <w:pPr>
              <w:spacing w:after="20"/>
              <w:ind w:left="20"/>
              <w:jc w:val="both"/>
            </w:pPr>
            <w:r>
              <w:rPr>
                <w:rFonts w:ascii="Times New Roman"/>
                <w:b w:val="false"/>
                <w:i w:val="false"/>
                <w:color w:val="000000"/>
                <w:sz w:val="20"/>
              </w:rPr>
              <w:t>
Өзара тану және баламалылығы туралы халықаралық шарттың (келісімнің) қолданылу аясына жататын білім туралы құжаттардың көшірмелеріне білім беру саласындағы уәкілетті орган берген білім туралы осы құжаттарды тану туралы анықтамалардың көшірмелері қоса беріледі.</w:t>
            </w:r>
          </w:p>
          <w:p>
            <w:pPr>
              <w:spacing w:after="20"/>
              <w:ind w:left="20"/>
              <w:jc w:val="both"/>
            </w:pPr>
            <w:r>
              <w:rPr>
                <w:rFonts w:ascii="Times New Roman"/>
                <w:b w:val="false"/>
                <w:i w:val="false"/>
                <w:color w:val="000000"/>
                <w:sz w:val="20"/>
              </w:rPr>
              <w:t>
Егер құжат (диплом/сертификат) және оған қосымшалар шет тілінде болса, белгіленген тәртіппен нотариат куәландырған қазақ және (немесе) орыс тіліндегі аудармасы ұсынылады.</w:t>
            </w:r>
          </w:p>
          <w:p>
            <w:pPr>
              <w:spacing w:after="20"/>
              <w:ind w:left="20"/>
              <w:jc w:val="both"/>
            </w:pPr>
            <w:r>
              <w:rPr>
                <w:rFonts w:ascii="Times New Roman"/>
                <w:b w:val="false"/>
                <w:i w:val="false"/>
                <w:color w:val="000000"/>
                <w:sz w:val="20"/>
              </w:rPr>
              <w:t xml:space="preserve">
4)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 (ақпараттық жүйеде мәліметтер болмаған жағдайда құжаттың электрондық көшірмесі қоса беріледі).</w:t>
            </w:r>
          </w:p>
          <w:p>
            <w:pPr>
              <w:spacing w:after="20"/>
              <w:ind w:left="20"/>
              <w:jc w:val="both"/>
            </w:pPr>
            <w:r>
              <w:rPr>
                <w:rFonts w:ascii="Times New Roman"/>
                <w:b w:val="false"/>
                <w:i w:val="false"/>
                <w:color w:val="000000"/>
                <w:sz w:val="20"/>
              </w:rPr>
              <w:t>
Қажет болған жағдайда, көрсетілетін қызметті алушы функционалдық міндеттеріне сәйкес салаларда жұмыс өтілінің болуын растайтын құжаттарды қоса береді.</w:t>
            </w:r>
          </w:p>
          <w:p>
            <w:pPr>
              <w:spacing w:after="20"/>
              <w:ind w:left="20"/>
              <w:jc w:val="both"/>
            </w:pPr>
            <w:r>
              <w:rPr>
                <w:rFonts w:ascii="Times New Roman"/>
                <w:b w:val="false"/>
                <w:i w:val="false"/>
                <w:color w:val="000000"/>
                <w:sz w:val="20"/>
              </w:rPr>
              <w:t>
5) бухгалтерлік есеп, аудит және қаржы саласында ұлттық немесе халықаралық кәсіби біліктілік берілгені туралы құжаттың электрондық көшірмесі (болған жағдайда);</w:t>
            </w:r>
          </w:p>
          <w:p>
            <w:pPr>
              <w:spacing w:after="20"/>
              <w:ind w:left="20"/>
              <w:jc w:val="both"/>
            </w:pPr>
            <w:r>
              <w:rPr>
                <w:rFonts w:ascii="Times New Roman"/>
                <w:b w:val="false"/>
                <w:i w:val="false"/>
                <w:color w:val="000000"/>
                <w:sz w:val="20"/>
              </w:rPr>
              <w:t xml:space="preserve">
6)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Орталық берген мемлекеттік аудитор біліктілігін иеленуге үміткер адамдар үшін білімді растау жөніндегі құжаттардың электрондық көшірмесі;</w:t>
            </w:r>
          </w:p>
          <w:p>
            <w:pPr>
              <w:spacing w:after="20"/>
              <w:ind w:left="20"/>
              <w:jc w:val="both"/>
            </w:pPr>
            <w:r>
              <w:rPr>
                <w:rFonts w:ascii="Times New Roman"/>
                <w:b w:val="false"/>
                <w:i w:val="false"/>
                <w:color w:val="000000"/>
                <w:sz w:val="20"/>
              </w:rPr>
              <w:t>
7) жеке деректерін (тегін, атын, әкесінің атын (болған жағдайда) өзгертуі туралы мәліметтерді растайтын құжаттың электрондық көшірмесі;</w:t>
            </w:r>
          </w:p>
          <w:p>
            <w:pPr>
              <w:spacing w:after="20"/>
              <w:ind w:left="20"/>
              <w:jc w:val="both"/>
            </w:pPr>
            <w:r>
              <w:rPr>
                <w:rFonts w:ascii="Times New Roman"/>
                <w:b w:val="false"/>
                <w:i w:val="false"/>
                <w:color w:val="000000"/>
                <w:sz w:val="20"/>
              </w:rPr>
              <w:t>
8) 3x4 көлеміндегі 1 (бір) электрондық фотосурет (жеке іске);</w:t>
            </w:r>
          </w:p>
          <w:p>
            <w:pPr>
              <w:spacing w:after="20"/>
              <w:ind w:left="20"/>
              <w:jc w:val="both"/>
            </w:pPr>
            <w:r>
              <w:rPr>
                <w:rFonts w:ascii="Times New Roman"/>
                <w:b w:val="false"/>
                <w:i w:val="false"/>
                <w:color w:val="000000"/>
                <w:sz w:val="20"/>
              </w:rPr>
              <w:t xml:space="preserve">
9) дербес деректерді жинауға және өңдеуге келісім беру туралы өтініш осы Қағидаларға </w:t>
            </w:r>
            <w:r>
              <w:rPr>
                <w:rFonts w:ascii="Times New Roman"/>
                <w:b w:val="false"/>
                <w:i w:val="false"/>
                <w:color w:val="000000"/>
                <w:sz w:val="20"/>
              </w:rPr>
              <w:t>5-1-қосымшаға</w:t>
            </w:r>
            <w:r>
              <w:rPr>
                <w:rFonts w:ascii="Times New Roman"/>
                <w:b w:val="false"/>
                <w:i w:val="false"/>
                <w:color w:val="000000"/>
                <w:sz w:val="20"/>
              </w:rPr>
              <w:t xml:space="preserve"> сәйкес нысан бойынша автоматты түрде қалыптасады;</w:t>
            </w:r>
          </w:p>
          <w:p>
            <w:pPr>
              <w:spacing w:after="20"/>
              <w:ind w:left="20"/>
              <w:jc w:val="both"/>
            </w:pPr>
            <w:r>
              <w:rPr>
                <w:rFonts w:ascii="Times New Roman"/>
                <w:b w:val="false"/>
                <w:i w:val="false"/>
                <w:color w:val="000000"/>
                <w:sz w:val="20"/>
              </w:rPr>
              <w:t>
10) жоғары санатты мемлекеттік аудитор біліктілігін иеленуге үміткер адамдар үшін мемлекеттік аудитор сертификатының электрондық көшірмесі;</w:t>
            </w:r>
          </w:p>
          <w:p>
            <w:pPr>
              <w:spacing w:after="20"/>
              <w:ind w:left="20"/>
              <w:jc w:val="both"/>
            </w:pPr>
            <w:r>
              <w:rPr>
                <w:rFonts w:ascii="Times New Roman"/>
                <w:b w:val="false"/>
                <w:i w:val="false"/>
                <w:color w:val="000000"/>
                <w:sz w:val="20"/>
              </w:rPr>
              <w:t xml:space="preserve">
11) осы Қағидалардың </w:t>
            </w:r>
            <w:r>
              <w:rPr>
                <w:rFonts w:ascii="Times New Roman"/>
                <w:b w:val="false"/>
                <w:i w:val="false"/>
                <w:color w:val="000000"/>
                <w:sz w:val="20"/>
              </w:rPr>
              <w:t>41-тармағының</w:t>
            </w:r>
            <w:r>
              <w:rPr>
                <w:rFonts w:ascii="Times New Roman"/>
                <w:b w:val="false"/>
                <w:i w:val="false"/>
                <w:color w:val="000000"/>
                <w:sz w:val="20"/>
              </w:rPr>
              <w:t xml:space="preserve"> 2) және 3) тармақшаларында көрсетілген халықаралық кәсіби біліктіліктердің бірін иелену туралы құжаттың электрондық көшірмесі.</w:t>
            </w:r>
          </w:p>
          <w:p>
            <w:pPr>
              <w:spacing w:after="20"/>
              <w:ind w:left="20"/>
              <w:jc w:val="both"/>
            </w:pPr>
            <w:r>
              <w:rPr>
                <w:rFonts w:ascii="Times New Roman"/>
                <w:b w:val="false"/>
                <w:i w:val="false"/>
                <w:color w:val="000000"/>
                <w:sz w:val="20"/>
              </w:rPr>
              <w:t>
Осы тармақтың 3), 4), 5), 6), 10) және 11) тармақшаларында көзделген құжаттар персоналды басқару қызметінің (кадр қызметі) қолымен (болған жағдайда) және мөрімен (мөртабанымен) куәландырылған не нотариат куәландырған нысанда ұсынылады.</w:t>
            </w:r>
          </w:p>
          <w:p>
            <w:pPr>
              <w:spacing w:after="20"/>
              <w:ind w:left="20"/>
              <w:jc w:val="both"/>
            </w:pPr>
            <w:r>
              <w:rPr>
                <w:rFonts w:ascii="Times New Roman"/>
                <w:b w:val="false"/>
                <w:i w:val="false"/>
                <w:color w:val="000000"/>
                <w:sz w:val="20"/>
              </w:rPr>
              <w:t xml:space="preserve">
Көрсетілетін қызметті алушының таратылуы шектелген ақпаратты қамтитын құжаттарын Қазақстан Республикасы Үкіметінің 2022 жылғы 24 маусымдағы № 429 </w:t>
            </w:r>
            <w:r>
              <w:rPr>
                <w:rFonts w:ascii="Times New Roman"/>
                <w:b w:val="false"/>
                <w:i w:val="false"/>
                <w:color w:val="000000"/>
                <w:sz w:val="20"/>
              </w:rPr>
              <w:t>қаулысымен</w:t>
            </w:r>
            <w:r>
              <w:rPr>
                <w:rFonts w:ascii="Times New Roman"/>
                <w:b w:val="false"/>
                <w:i w:val="false"/>
                <w:color w:val="000000"/>
                <w:sz w:val="20"/>
              </w:rPr>
              <w:t xml:space="preserve"> бекітілген Мәліметтерді таратылуы шектелген қызметтік ақпаратқа жатқызу және онымен жұмыс істеу қағидаларына сәйкес көрсетілетін қызметті берушінің кеңсе қызметкері қабылдайды.</w:t>
            </w:r>
          </w:p>
          <w:p>
            <w:pPr>
              <w:spacing w:after="20"/>
              <w:ind w:left="20"/>
              <w:jc w:val="both"/>
            </w:pPr>
            <w:r>
              <w:rPr>
                <w:rFonts w:ascii="Times New Roman"/>
                <w:b w:val="false"/>
                <w:i w:val="false"/>
                <w:color w:val="000000"/>
                <w:sz w:val="20"/>
              </w:rPr>
              <w:t>
Жеке басын куәландыратын құжат туралы, қосымшалары бар жоғары білім дипломы туралы, тегін, әкесінің атын, анықтама деректерін өзгерту туралы мәліметтерді</w:t>
            </w:r>
          </w:p>
          <w:p>
            <w:pPr>
              <w:spacing w:after="20"/>
              <w:ind w:left="20"/>
              <w:jc w:val="both"/>
            </w:pPr>
            <w:r>
              <w:rPr>
                <w:rFonts w:ascii="Times New Roman"/>
                <w:b w:val="false"/>
                <w:i w:val="false"/>
                <w:color w:val="000000"/>
                <w:sz w:val="20"/>
              </w:rPr>
              <w:t>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 "электрондық үкімет" веб-порталында тіркелген пайдаланушының ұялы байланысының абоненттік құрылғысы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көрсетілетін қызметті алушының келісімі болған жағдайда, іске асырылған интеграция арқылы цифрлық құжаттар сервисінен Қазақстан Республикасы Бас прокуратурасының Құқықтық статистика және арнайы есепке алу жөніндегі комитетінің ақпараттық сервисінен өтініш берген кезде заңда белгіленген тәртіппен өтелмеген немесе алынбаған соттылығы туралы мәліметтердің болуы немесе болмауы туралы, сондай-ақ көрсетілген қызметті алушының сыбайлас жемқорлық құқық бұзушылық жасауы туралы мәліметтерді алады (сервисте мәліметтер болған кезде).</w:t>
            </w:r>
          </w:p>
          <w:p>
            <w:pPr>
              <w:spacing w:after="20"/>
              <w:ind w:left="20"/>
              <w:jc w:val="both"/>
            </w:pPr>
            <w:r>
              <w:rPr>
                <w:rFonts w:ascii="Times New Roman"/>
                <w:b w:val="false"/>
                <w:i w:val="false"/>
                <w:color w:val="000000"/>
                <w:sz w:val="20"/>
              </w:rPr>
              <w:t>
Көрсетілетін қызметті алушылардан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 талап етуге рұқсат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қажетті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7) сыбайлас жемқорлық құқық бұзушылық жасаған көрсетілетін қызметті алушыға қатысты; </w:t>
            </w:r>
          </w:p>
          <w:p>
            <w:pPr>
              <w:spacing w:after="20"/>
              <w:ind w:left="20"/>
              <w:jc w:val="both"/>
            </w:pPr>
            <w:r>
              <w:rPr>
                <w:rFonts w:ascii="Times New Roman"/>
                <w:b w:val="false"/>
                <w:i w:val="false"/>
                <w:color w:val="000000"/>
                <w:sz w:val="20"/>
              </w:rPr>
              <w:t>
8) өтініш беру сәтінде заңнамада белгіленген тәртіппен өтелмеген немесе алынбаған соттылықтың болуы;</w:t>
            </w:r>
          </w:p>
          <w:p>
            <w:pPr>
              <w:spacing w:after="20"/>
              <w:ind w:left="20"/>
              <w:jc w:val="both"/>
            </w:pPr>
            <w:r>
              <w:rPr>
                <w:rFonts w:ascii="Times New Roman"/>
                <w:b w:val="false"/>
                <w:i w:val="false"/>
                <w:color w:val="000000"/>
                <w:sz w:val="20"/>
              </w:rPr>
              <w:t xml:space="preserve">
9) Ұлттық комиссияның тиісті деңгейдегі мемлекеттік аудитор біліктілігін беруден бас тартуы. </w:t>
            </w:r>
          </w:p>
          <w:p>
            <w:pPr>
              <w:spacing w:after="20"/>
              <w:ind w:left="20"/>
              <w:jc w:val="both"/>
            </w:pPr>
            <w:r>
              <w:rPr>
                <w:rFonts w:ascii="Times New Roman"/>
                <w:b w:val="false"/>
                <w:i w:val="false"/>
                <w:color w:val="000000"/>
                <w:sz w:val="20"/>
              </w:rPr>
              <w:t>
10) көрсетілетін қызметті алушының Ұлттық комиссияға әңгімелесуге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орнының мекенжайы Қазақстан Республикасы Жоғары аудиторлық палатасының www.esep.gov.kz интернет-ресурсының "Мемлекеттік көрсетілетін қызметтер" бөлімінде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