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bee7" w14:textId="f8fb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 типін мақұлдауларды, шасси типін мақұлдауларды ресімдеудің дұрыстығы мен негізділігін тексеру жөніндегі қағидаларды бекіту туралы" Қазақстан Республикасы Сауда және интеграция министрінің 2021 жылғы 8 маусымдағы № 397-НҚ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10 ақпандағы № 50-НҚ бұйрығы. Қазақстан Республикасының Әділет министрлігінде 2025 жылғы 12 ақпанда № 35725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"Көлік құралы типін мақұлдауларды, шасси типін мақұлдауларды ресімдеудің дұрыстығы мен негізділігін тексеру жөніндегі қағидаларды бекіту туралы" Қазақстан Республикасы Сауда және интеграция министрінің 2021 жылғы 8 маусымдағы № 397-НҚ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23034 болып тіркелген) келесі өзгерістер мен толықтыру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Көлік құралы типін мақұлдауларды, шасси типін мақұлдауларды ресімдеудің дұрыстығы мен негізділігін тексеру жөніндегі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бірінші абзац келесі редакцияда жазылсын:</w:t>
      </w:r>
    </w:p>
    <w:bookmarkEnd w:id="1"/>
    <w:bookmarkStart w:name="z6" w:id="2"/>
    <w:p>
      <w:pPr>
        <w:spacing w:after="0"/>
        <w:ind w:left="0"/>
        <w:jc w:val="both"/>
      </w:pPr>
      <w:r>
        <w:rPr>
          <w:rFonts w:ascii="Times New Roman"/>
          <w:b w:val="false"/>
          <w:i w:val="false"/>
          <w:color w:val="000000"/>
          <w:sz w:val="28"/>
        </w:rPr>
        <w:t>
      "4. Сәйкестікті растау жөніндегі орган техникалық хатшылықпен көлік құралы типін мақұлдауларды, шасси типін мақұлдауларды ресімдеудің дұрыстығы мен негізділігін тексеру үшін ақпараттық жүйеде келесі құжаттарды ұсынады:";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"11) өнімнің көлік құралы типін мақұлдауды, шасси типін мақұлдауды ресімдеуге үшін негіз болып табылған КО ТР 018/2011 талаптарына сәйкестігін растайтын дәлелдемелік материалдар (типін ресми бекіту туралы хабарлама, сәйкестік сертификаты, сәйкестік туралы декларация, сынақ хаттамасы, техникалық сараптама хаттамасы);";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келесі редакцияда жазылсын:</w:t>
      </w:r>
    </w:p>
    <w:bookmarkStart w:name="z10" w:id="4"/>
    <w:p>
      <w:pPr>
        <w:spacing w:after="0"/>
        <w:ind w:left="0"/>
        <w:jc w:val="both"/>
      </w:pPr>
      <w:r>
        <w:rPr>
          <w:rFonts w:ascii="Times New Roman"/>
          <w:b w:val="false"/>
          <w:i w:val="false"/>
          <w:color w:val="000000"/>
          <w:sz w:val="28"/>
        </w:rPr>
        <w:t>
      "7. Көлік құралы типін мақұлдауларды, шасси типін мақұлдауларды ресімдеу дұрыстығы мен негізділігін тексеру кезінде техникалық хатшылық сонымен қатар тексереді:";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12" w:id="5"/>
    <w:p>
      <w:pPr>
        <w:spacing w:after="0"/>
        <w:ind w:left="0"/>
        <w:jc w:val="both"/>
      </w:pPr>
      <w:r>
        <w:rPr>
          <w:rFonts w:ascii="Times New Roman"/>
          <w:b w:val="false"/>
          <w:i w:val="false"/>
          <w:color w:val="000000"/>
          <w:sz w:val="28"/>
        </w:rPr>
        <w:t>
      "8. Техникалық хатшылық көлік құралы типін мақұлдауларды, шасси типін мақұлдауларды ресімдеудің дұрыстығы мен негізділігін тексерудің оң нәтижесі кезінде осы Қағиданың 3-қосымшасына сәйкес көлік құралы типін мақұлдауларды, шасси типін мақұлдауларды ресімдеудің дұрыстығы мен негізділігін тексерудің қорытындысын рәсімдейді және көлік құралы типін мақұлдауларды, шасси типін мақұлдауларды ақпараттық жүйе арқылы бекіту үшін уәкілетті органға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Көлік құралы типін мақұлдауларды, шасси типін мақұлдауларды ресімдеудің дұрыстығы мен негізділігін тексеру жөніндегі қағидаларға 3-қосымшамен толықтырылсын.</w:t>
      </w:r>
    </w:p>
    <w:bookmarkStart w:name="z14" w:id="6"/>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6"/>
    <w:bookmarkStart w:name="z15"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6" w:id="8"/>
    <w:p>
      <w:pPr>
        <w:spacing w:after="0"/>
        <w:ind w:left="0"/>
        <w:jc w:val="both"/>
      </w:pPr>
      <w:r>
        <w:rPr>
          <w:rFonts w:ascii="Times New Roman"/>
          <w:b w:val="false"/>
          <w:i w:val="false"/>
          <w:color w:val="000000"/>
          <w:sz w:val="28"/>
        </w:rPr>
        <w:t xml:space="preserve">
      2) осы бұйрықты Қазақстан Республикасы Сауда және интеграция министрлігінің интернет-ресурсында орналастыруды қамтамасыз етсін. </w:t>
      </w:r>
    </w:p>
    <w:bookmarkEnd w:id="8"/>
    <w:bookmarkStart w:name="z17"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9"/>
    <w:bookmarkStart w:name="z18"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2025 жылғы 10 ақпандағы</w:t>
            </w:r>
            <w:r>
              <w:br/>
            </w:r>
            <w:r>
              <w:rPr>
                <w:rFonts w:ascii="Times New Roman"/>
                <w:b w:val="false"/>
                <w:i w:val="false"/>
                <w:color w:val="000000"/>
                <w:sz w:val="20"/>
              </w:rPr>
              <w:t xml:space="preserve">№ 50-НҚ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 типін</w:t>
            </w:r>
            <w:r>
              <w:br/>
            </w:r>
            <w:r>
              <w:rPr>
                <w:rFonts w:ascii="Times New Roman"/>
                <w:b w:val="false"/>
                <w:i w:val="false"/>
                <w:color w:val="000000"/>
                <w:sz w:val="20"/>
              </w:rPr>
              <w:t>мақұлдауларды, шасси типін</w:t>
            </w:r>
            <w:r>
              <w:br/>
            </w:r>
            <w:r>
              <w:rPr>
                <w:rFonts w:ascii="Times New Roman"/>
                <w:b w:val="false"/>
                <w:i w:val="false"/>
                <w:color w:val="000000"/>
                <w:sz w:val="20"/>
              </w:rPr>
              <w:t>мақұлдауларды ресімдеу</w:t>
            </w:r>
            <w:r>
              <w:br/>
            </w:r>
            <w:r>
              <w:rPr>
                <w:rFonts w:ascii="Times New Roman"/>
                <w:b w:val="false"/>
                <w:i w:val="false"/>
                <w:color w:val="000000"/>
                <w:sz w:val="20"/>
              </w:rPr>
              <w:t>дұрыстығы мен негізділігін</w:t>
            </w:r>
            <w:r>
              <w:br/>
            </w:r>
            <w:r>
              <w:rPr>
                <w:rFonts w:ascii="Times New Roman"/>
                <w:b w:val="false"/>
                <w:i w:val="false"/>
                <w:color w:val="000000"/>
                <w:sz w:val="20"/>
              </w:rPr>
              <w:t>тексеру жөніндегі</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bl>
    <w:bookmarkStart w:name="z21" w:id="11"/>
    <w:p>
      <w:pPr>
        <w:spacing w:after="0"/>
        <w:ind w:left="0"/>
        <w:jc w:val="left"/>
      </w:pPr>
      <w:r>
        <w:rPr>
          <w:rFonts w:ascii="Times New Roman"/>
          <w:b/>
          <w:i w:val="false"/>
          <w:color w:val="000000"/>
        </w:rPr>
        <w:t xml:space="preserve"> Көлік құралы типін мақұлдауларды, шасси типін мақұлдауларды ресімдеудің дұрыстығы мен негізділігін тексерудің қорытындысы</w:t>
      </w:r>
    </w:p>
    <w:bookmarkEnd w:id="11"/>
    <w:p>
      <w:pPr>
        <w:spacing w:after="0"/>
        <w:ind w:left="0"/>
        <w:jc w:val="both"/>
      </w:pPr>
      <w:r>
        <w:rPr>
          <w:rFonts w:ascii="Times New Roman"/>
          <w:b w:val="false"/>
          <w:i w:val="false"/>
          <w:color w:val="000000"/>
          <w:sz w:val="28"/>
        </w:rPr>
        <w:t xml:space="preserve">
      ____________________________________ техникалық хатшылық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(СРО атауы, аккредиттеу аттестатының нөмірі мен берілген күні)</w:t>
      </w:r>
    </w:p>
    <w:p>
      <w:pPr>
        <w:spacing w:after="0"/>
        <w:ind w:left="0"/>
        <w:jc w:val="both"/>
      </w:pPr>
      <w:r>
        <w:rPr>
          <w:rFonts w:ascii="Times New Roman"/>
          <w:b w:val="false"/>
          <w:i w:val="false"/>
          <w:color w:val="000000"/>
          <w:sz w:val="28"/>
        </w:rPr>
        <w:t xml:space="preserve">
      сәйкестікті растау жөніндегі орган (бұдан әрі - СРО) берген сериялық </w:t>
      </w:r>
    </w:p>
    <w:p>
      <w:pPr>
        <w:spacing w:after="0"/>
        <w:ind w:left="0"/>
        <w:jc w:val="both"/>
      </w:pPr>
      <w:r>
        <w:rPr>
          <w:rFonts w:ascii="Times New Roman"/>
          <w:b w:val="false"/>
          <w:i w:val="false"/>
          <w:color w:val="000000"/>
          <w:sz w:val="28"/>
        </w:rPr>
        <w:t xml:space="preserve">
      шығарылатын көлік құралдарына немесе шассиге, партияға ___ бірлік көлік </w:t>
      </w:r>
    </w:p>
    <w:p>
      <w:pPr>
        <w:spacing w:after="0"/>
        <w:ind w:left="0"/>
        <w:jc w:val="both"/>
      </w:pPr>
      <w:r>
        <w:rPr>
          <w:rFonts w:ascii="Times New Roman"/>
          <w:b w:val="false"/>
          <w:i w:val="false"/>
          <w:color w:val="000000"/>
          <w:sz w:val="28"/>
        </w:rPr>
        <w:t xml:space="preserve">
      құралына немесе шассиге рәсімделген </w:t>
      </w:r>
    </w:p>
    <w:p>
      <w:pPr>
        <w:spacing w:after="0"/>
        <w:ind w:left="0"/>
        <w:jc w:val="both"/>
      </w:pPr>
      <w:r>
        <w:rPr>
          <w:rFonts w:ascii="Times New Roman"/>
          <w:b w:val="false"/>
          <w:i w:val="false"/>
          <w:color w:val="000000"/>
          <w:sz w:val="28"/>
        </w:rPr>
        <w:t xml:space="preserve">
      № _____________________________________________________________ </w:t>
      </w:r>
    </w:p>
    <w:p>
      <w:pPr>
        <w:spacing w:after="0"/>
        <w:ind w:left="0"/>
        <w:jc w:val="both"/>
      </w:pPr>
      <w:r>
        <w:rPr>
          <w:rFonts w:ascii="Times New Roman"/>
          <w:b w:val="false"/>
          <w:i w:val="false"/>
          <w:color w:val="000000"/>
          <w:sz w:val="28"/>
        </w:rPr>
        <w:t>
                                    (КҚТМ/ШТМ нөмірі)</w:t>
      </w:r>
    </w:p>
    <w:p>
      <w:pPr>
        <w:spacing w:after="0"/>
        <w:ind w:left="0"/>
        <w:jc w:val="both"/>
      </w:pPr>
      <w:r>
        <w:rPr>
          <w:rFonts w:ascii="Times New Roman"/>
          <w:b w:val="false"/>
          <w:i w:val="false"/>
          <w:color w:val="000000"/>
          <w:sz w:val="28"/>
        </w:rPr>
        <w:t xml:space="preserve">
      көлік құралы типін мақұлдауларды (бұдан әрі – КҚТМ/ШТМ), шасси типін </w:t>
      </w:r>
    </w:p>
    <w:p>
      <w:pPr>
        <w:spacing w:after="0"/>
        <w:ind w:left="0"/>
        <w:jc w:val="both"/>
      </w:pPr>
      <w:r>
        <w:rPr>
          <w:rFonts w:ascii="Times New Roman"/>
          <w:b w:val="false"/>
          <w:i w:val="false"/>
          <w:color w:val="000000"/>
          <w:sz w:val="28"/>
        </w:rPr>
        <w:t>
      мақұлдауларды ресімдеудің дұрыстығы мен негізділігін растайды.</w:t>
      </w:r>
    </w:p>
    <w:p>
      <w:pPr>
        <w:spacing w:after="0"/>
        <w:ind w:left="0"/>
        <w:jc w:val="both"/>
      </w:pPr>
      <w:r>
        <w:rPr>
          <w:rFonts w:ascii="Times New Roman"/>
          <w:b w:val="false"/>
          <w:i w:val="false"/>
          <w:color w:val="000000"/>
          <w:sz w:val="28"/>
        </w:rPr>
        <w:t>
      Маркасы, типі __________________________________________________,</w:t>
      </w:r>
    </w:p>
    <w:p>
      <w:pPr>
        <w:spacing w:after="0"/>
        <w:ind w:left="0"/>
        <w:jc w:val="both"/>
      </w:pPr>
      <w:r>
        <w:rPr>
          <w:rFonts w:ascii="Times New Roman"/>
          <w:b w:val="false"/>
          <w:i w:val="false"/>
          <w:color w:val="000000"/>
          <w:sz w:val="28"/>
        </w:rPr>
        <w:t>
      санаты ______________________________________________________,</w:t>
      </w:r>
    </w:p>
    <w:p>
      <w:pPr>
        <w:spacing w:after="0"/>
        <w:ind w:left="0"/>
        <w:jc w:val="both"/>
      </w:pPr>
      <w:r>
        <w:rPr>
          <w:rFonts w:ascii="Times New Roman"/>
          <w:b w:val="false"/>
          <w:i w:val="false"/>
          <w:color w:val="000000"/>
          <w:sz w:val="28"/>
        </w:rPr>
        <w:t xml:space="preserve">
      өтінім беруші ___________________________________________________, </w:t>
      </w:r>
    </w:p>
    <w:p>
      <w:pPr>
        <w:spacing w:after="0"/>
        <w:ind w:left="0"/>
        <w:jc w:val="both"/>
      </w:pPr>
      <w:r>
        <w:rPr>
          <w:rFonts w:ascii="Times New Roman"/>
          <w:b w:val="false"/>
          <w:i w:val="false"/>
          <w:color w:val="000000"/>
          <w:sz w:val="28"/>
        </w:rPr>
        <w:t>
      (көлік құралын өндіруші/өндіруші өкілі)</w:t>
      </w:r>
    </w:p>
    <w:p>
      <w:pPr>
        <w:spacing w:after="0"/>
        <w:ind w:left="0"/>
        <w:jc w:val="both"/>
      </w:pPr>
      <w:r>
        <w:rPr>
          <w:rFonts w:ascii="Times New Roman"/>
          <w:b w:val="false"/>
          <w:i w:val="false"/>
          <w:color w:val="000000"/>
          <w:sz w:val="28"/>
        </w:rPr>
        <w:t xml:space="preserve">
      өндіруші _________________________________________________, </w:t>
      </w:r>
    </w:p>
    <w:p>
      <w:pPr>
        <w:spacing w:after="0"/>
        <w:ind w:left="0"/>
        <w:jc w:val="both"/>
      </w:pPr>
      <w:r>
        <w:rPr>
          <w:rFonts w:ascii="Times New Roman"/>
          <w:b w:val="false"/>
          <w:i w:val="false"/>
          <w:color w:val="000000"/>
          <w:sz w:val="28"/>
        </w:rPr>
        <w:t>
      (өндіруші атауы, өндірілген мемлекет)</w:t>
      </w:r>
    </w:p>
    <w:p>
      <w:pPr>
        <w:spacing w:after="0"/>
        <w:ind w:left="0"/>
        <w:jc w:val="both"/>
      </w:pPr>
      <w:r>
        <w:rPr>
          <w:rFonts w:ascii="Times New Roman"/>
          <w:b w:val="false"/>
          <w:i w:val="false"/>
          <w:color w:val="000000"/>
          <w:sz w:val="28"/>
        </w:rPr>
        <w:t xml:space="preserve">
      Бас директор                                     _______________ </w:t>
      </w:r>
    </w:p>
    <w:p>
      <w:pPr>
        <w:spacing w:after="0"/>
        <w:ind w:left="0"/>
        <w:jc w:val="both"/>
      </w:pPr>
      <w:r>
        <w:rPr>
          <w:rFonts w:ascii="Times New Roman"/>
          <w:b w:val="false"/>
          <w:i w:val="false"/>
          <w:color w:val="000000"/>
          <w:sz w:val="28"/>
        </w:rPr>
        <w:t>
      (тегі, аты және әкесінің аты (бар болған жағдайда),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