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e487" w14:textId="26de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13 ақпандағы № 49 бұйрығы. Қазақстан Республикасының Әділет министрлігінде 2025 жылғы 14 ақпанда № 35728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реадкцияда жазылсын:</w:t>
      </w:r>
    </w:p>
    <w:bookmarkEnd w:id="3"/>
    <w:bookmarkStart w:name="z5" w:id="4"/>
    <w:p>
      <w:pPr>
        <w:spacing w:after="0"/>
        <w:ind w:left="0"/>
        <w:jc w:val="both"/>
      </w:pPr>
      <w:r>
        <w:rPr>
          <w:rFonts w:ascii="Times New Roman"/>
          <w:b w:val="false"/>
          <w:i w:val="false"/>
          <w:color w:val="000000"/>
          <w:sz w:val="28"/>
        </w:rPr>
        <w:t>
      "16) қаржы институттары – екінші деңгейдегі банктер, банктік операцияларды жүзеге асыру құқығына тиісті лицензиясы бар микроқаржы ұйымдары, кредиттік ұйымдар, лизингтік компаниялар, кредиттік серіктестіктер, Қазақстан Республикасының бюджеттік заңнамасына сәйкес айқындалған сенім білдірген өкілдер (агенттер);";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сатып алынған жаңа, бұрын пайдаланылмаған техника, машиналар және/немесе жабдықтар субсидиялауға жатады.</w:t>
      </w:r>
    </w:p>
    <w:bookmarkEnd w:id="5"/>
    <w:p>
      <w:pPr>
        <w:spacing w:after="0"/>
        <w:ind w:left="0"/>
        <w:jc w:val="both"/>
      </w:pPr>
      <w:r>
        <w:rPr>
          <w:rFonts w:ascii="Times New Roman"/>
          <w:b w:val="false"/>
          <w:i w:val="false"/>
          <w:color w:val="000000"/>
          <w:sz w:val="28"/>
        </w:rPr>
        <w:t>
      № 1.1 жоба паспортында көрсетілген машиналарды және жабдықтарды субсидиялау басым ауыл шаруашылығы машиналары мен жабдықтарының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уәкілетті орган Тізбені алғаннан кейін 3 (үш) жұмыс күні ішінде СМАЖ-да орналастырады.</w:t>
      </w:r>
    </w:p>
    <w:p>
      <w:pPr>
        <w:spacing w:after="0"/>
        <w:ind w:left="0"/>
        <w:jc w:val="both"/>
      </w:pPr>
      <w:r>
        <w:rPr>
          <w:rFonts w:ascii="Times New Roman"/>
          <w:b w:val="false"/>
          <w:i w:val="false"/>
          <w:color w:val="000000"/>
          <w:sz w:val="28"/>
        </w:rPr>
        <w:t>
      Бұл ретте, Тізбеде техниканың, машиналар мен жабдықтардың мәлімделген моделі болмаған жағдайда, техниканы, машиналар мен жабдықтарды субсидиялау № 1 және № 1.2 жобалардың паспорттары бойынша жүзеге асырылады.</w:t>
      </w:r>
    </w:p>
    <w:p>
      <w:pPr>
        <w:spacing w:after="0"/>
        <w:ind w:left="0"/>
        <w:jc w:val="both"/>
      </w:pPr>
      <w:r>
        <w:rPr>
          <w:rFonts w:ascii="Times New Roman"/>
          <w:b w:val="false"/>
          <w:i w:val="false"/>
          <w:color w:val="000000"/>
          <w:sz w:val="28"/>
        </w:rPr>
        <w:t>
      № 1.2 жобаның паспорты бойынша субсидиялау 2024 жылғы 25 мамырға дейін (қоса алғанда) сатып алынған техника, машиналар мен жабдықтар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(қаржы лизингіне сатып алынған тауарларды қоспағанда). 2020 жылғы 1 қаңтарға дейін жүзеге асырылған шығыстар қағаз түріндегі шот-фактуралармен расталады. </w:t>
      </w:r>
    </w:p>
    <w:bookmarkEnd w:id="6"/>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машиналарды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End w:id="7"/>
    <w:p>
      <w:pPr>
        <w:spacing w:after="0"/>
        <w:ind w:left="0"/>
        <w:jc w:val="both"/>
      </w:pPr>
      <w:r>
        <w:rPr>
          <w:rFonts w:ascii="Times New Roman"/>
          <w:b w:val="false"/>
          <w:i w:val="false"/>
          <w:color w:val="000000"/>
          <w:sz w:val="28"/>
        </w:rPr>
        <w:t>
      50 (елу) %-ке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 13.3; 14; 19; 20; 21; 23; 24; 25; 26; 30; 31; 35; 37-позициялар бойынша;</w:t>
      </w:r>
    </w:p>
    <w:p>
      <w:pPr>
        <w:spacing w:after="0"/>
        <w:ind w:left="0"/>
        <w:jc w:val="both"/>
      </w:pPr>
      <w:r>
        <w:rPr>
          <w:rFonts w:ascii="Times New Roman"/>
          <w:b w:val="false"/>
          <w:i w:val="false"/>
          <w:color w:val="000000"/>
          <w:sz w:val="28"/>
        </w:rPr>
        <w:t>
      № 1.1 "Басым ауыл шаруашылығы машиналары мен жабдықтарын сатып алу" жобасының паспорты бойынша ауыл шаруашылығы кооперативтері үшін 1-1.10 және 3.1-3.4; 4-позициялар бойынша;</w:t>
      </w:r>
    </w:p>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both"/>
      </w:pPr>
      <w:r>
        <w:rPr>
          <w:rFonts w:ascii="Times New Roman"/>
          <w:b w:val="false"/>
          <w:i w:val="false"/>
          <w:color w:val="000000"/>
          <w:sz w:val="28"/>
        </w:rPr>
        <w:t>
      80 (сексен) %-ке дейін:</w:t>
      </w:r>
    </w:p>
    <w:p>
      <w:pPr>
        <w:spacing w:after="0"/>
        <w:ind w:left="0"/>
        <w:jc w:val="both"/>
      </w:pPr>
      <w:r>
        <w:rPr>
          <w:rFonts w:ascii="Times New Roman"/>
          <w:b w:val="false"/>
          <w:i w:val="false"/>
          <w:color w:val="000000"/>
          <w:sz w:val="28"/>
        </w:rPr>
        <w:t>
      № 11 "Су алу және жеткізу инфрақұрылымын құру және кеңейту арқылы су үнемдейтін суару технологияларын енгізу" жобасының паспорты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8"/>
    <w:p>
      <w:pPr>
        <w:spacing w:after="0"/>
        <w:ind w:left="0"/>
        <w:jc w:val="both"/>
      </w:pPr>
      <w:r>
        <w:rPr>
          <w:rFonts w:ascii="Times New Roman"/>
          <w:b w:val="false"/>
          <w:i w:val="false"/>
          <w:color w:val="000000"/>
          <w:sz w:val="28"/>
        </w:rPr>
        <w:t>
      Техника, машиналар, жабдықтар және басқа да объектілер кредитке/лизингке сатып алынған кезде инвестициялық субсидиялар қаржы институтына инвестордың (көрсетілетін қызметті алушының) негізгі борышын өтеу есебіне аударылады. Бұл ретте, егер инвестициялық субсидиялар сомасы инвестордың (көрсетілетін қызметті алушының) негізгі борышы қалдығының сомасынан асқан жағдайда, онда негізгі борыш қалдығының сомасынан асатын айырма сомасы инвесторға (көрсетілетін қызметті алушыға) жіберіледі.</w:t>
      </w:r>
    </w:p>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салынатын инвестициялар бойынша статистикалық есептілікті ұсыну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сканерленген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 </w:t>
      </w:r>
    </w:p>
    <w:bookmarkEnd w:id="9"/>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 бойынша) көшірмелері;</w:t>
      </w:r>
    </w:p>
    <w:p>
      <w:pPr>
        <w:spacing w:after="0"/>
        <w:ind w:left="0"/>
        <w:jc w:val="both"/>
      </w:pPr>
      <w:r>
        <w:rPr>
          <w:rFonts w:ascii="Times New Roman"/>
          <w:b w:val="false"/>
          <w:i w:val="false"/>
          <w:color w:val="000000"/>
          <w:sz w:val="28"/>
        </w:rPr>
        <w:t xml:space="preserve">
      2) сатып алушы мен жеткізуші арасындағы жабдықтарды пайдалануға енгізу актісінің көшірмесі (жабдықтарды сатып алу кезінде); </w:t>
      </w:r>
    </w:p>
    <w:p>
      <w:pPr>
        <w:spacing w:after="0"/>
        <w:ind w:left="0"/>
        <w:jc w:val="both"/>
      </w:pPr>
      <w:r>
        <w:rPr>
          <w:rFonts w:ascii="Times New Roman"/>
          <w:b w:val="false"/>
          <w:i w:val="false"/>
          <w:color w:val="000000"/>
          <w:sz w:val="28"/>
        </w:rPr>
        <w:t xml:space="preserve">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 </w:t>
      </w:r>
    </w:p>
    <w:p>
      <w:pPr>
        <w:spacing w:after="0"/>
        <w:ind w:left="0"/>
        <w:jc w:val="both"/>
      </w:pPr>
      <w:r>
        <w:rPr>
          <w:rFonts w:ascii="Times New Roman"/>
          <w:b w:val="false"/>
          <w:i w:val="false"/>
          <w:color w:val="000000"/>
          <w:sz w:val="28"/>
        </w:rPr>
        <w:t xml:space="preserve">
      4) Сәулет, қала құрылысы және құрылыс қызметі туралы заңның </w:t>
      </w:r>
      <w:r>
        <w:rPr>
          <w:rFonts w:ascii="Times New Roman"/>
          <w:b w:val="false"/>
          <w:i w:val="false"/>
          <w:color w:val="000000"/>
          <w:sz w:val="28"/>
        </w:rPr>
        <w:t>60-бабына</w:t>
      </w:r>
      <w:r>
        <w:rPr>
          <w:rFonts w:ascii="Times New Roman"/>
          <w:b w:val="false"/>
          <w:i w:val="false"/>
          <w:color w:val="000000"/>
          <w:sz w:val="28"/>
        </w:rPr>
        <w:t xml:space="preserve"> және </w:t>
      </w:r>
      <w:r>
        <w:rPr>
          <w:rFonts w:ascii="Times New Roman"/>
          <w:b w:val="false"/>
          <w:i w:val="false"/>
          <w:color w:val="000000"/>
          <w:sz w:val="28"/>
        </w:rPr>
        <w:t>9-1-тарауына</w:t>
      </w:r>
      <w:r>
        <w:rPr>
          <w:rFonts w:ascii="Times New Roman"/>
          <w:b w:val="false"/>
          <w:i w:val="false"/>
          <w:color w:val="000000"/>
          <w:sz w:val="28"/>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 </w:t>
      </w:r>
    </w:p>
    <w:p>
      <w:pPr>
        <w:spacing w:after="0"/>
        <w:ind w:left="0"/>
        <w:jc w:val="both"/>
      </w:pPr>
      <w:r>
        <w:rPr>
          <w:rFonts w:ascii="Times New Roman"/>
          <w:b w:val="false"/>
          <w:i w:val="false"/>
          <w:color w:val="000000"/>
          <w:sz w:val="28"/>
        </w:rPr>
        <w:t xml:space="preserve">
      5) техниканы, машиналар мен жабдықтарды қабылдау-беру актілерінің көшірмелері; </w:t>
      </w:r>
    </w:p>
    <w:p>
      <w:pPr>
        <w:spacing w:after="0"/>
        <w:ind w:left="0"/>
        <w:jc w:val="both"/>
      </w:pPr>
      <w:r>
        <w:rPr>
          <w:rFonts w:ascii="Times New Roman"/>
          <w:b w:val="false"/>
          <w:i w:val="false"/>
          <w:color w:val="000000"/>
          <w:sz w:val="28"/>
        </w:rPr>
        <w:t xml:space="preserve">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 </w:t>
      </w:r>
    </w:p>
    <w:p>
      <w:pPr>
        <w:spacing w:after="0"/>
        <w:ind w:left="0"/>
        <w:jc w:val="both"/>
      </w:pPr>
      <w:r>
        <w:rPr>
          <w:rFonts w:ascii="Times New Roman"/>
          <w:b w:val="false"/>
          <w:i w:val="false"/>
          <w:color w:val="000000"/>
          <w:sz w:val="28"/>
        </w:rPr>
        <w:t xml:space="preserve">
      7) осы Қағидалардың 16-тармағының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 </w:t>
      </w:r>
    </w:p>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дайын өнімді өткізу бойынша электрондық шот-фактуралар;</w:t>
      </w:r>
    </w:p>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p>
      <w:pPr>
        <w:spacing w:after="0"/>
        <w:ind w:left="0"/>
        <w:jc w:val="both"/>
      </w:pPr>
      <w:r>
        <w:rPr>
          <w:rFonts w:ascii="Times New Roman"/>
          <w:b w:val="false"/>
          <w:i w:val="false"/>
          <w:color w:val="000000"/>
          <w:sz w:val="28"/>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0"/>
        <w:ind w:left="0"/>
        <w:jc w:val="both"/>
      </w:pPr>
      <w:r>
        <w:rPr>
          <w:rFonts w:ascii="Times New Roman"/>
          <w:b w:val="false"/>
          <w:i w:val="false"/>
          <w:color w:val="000000"/>
          <w:sz w:val="28"/>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0"/>
        <w:ind w:left="0"/>
        <w:jc w:val="both"/>
      </w:pPr>
      <w:r>
        <w:rPr>
          <w:rFonts w:ascii="Times New Roman"/>
          <w:b w:val="false"/>
          <w:i w:val="false"/>
          <w:color w:val="000000"/>
          <w:sz w:val="28"/>
        </w:rPr>
        <w:t>
      10) № 4 жобаның паспорты бойынша қосымша:</w:t>
      </w:r>
    </w:p>
    <w:p>
      <w:pPr>
        <w:spacing w:after="0"/>
        <w:ind w:left="0"/>
        <w:jc w:val="both"/>
      </w:pPr>
      <w:r>
        <w:rPr>
          <w:rFonts w:ascii="Times New Roman"/>
          <w:b w:val="false"/>
          <w:i w:val="false"/>
          <w:color w:val="000000"/>
          <w:sz w:val="28"/>
        </w:rPr>
        <w:t>
      су шаруашылығы құрылысжайына құқықтардың мемлекеттік тіркелгенін растайтын құжаттың көшірмесі;</w:t>
      </w:r>
    </w:p>
    <w:p>
      <w:pPr>
        <w:spacing w:after="0"/>
        <w:ind w:left="0"/>
        <w:jc w:val="both"/>
      </w:pPr>
      <w:r>
        <w:rPr>
          <w:rFonts w:ascii="Times New Roman"/>
          <w:b w:val="false"/>
          <w:i w:val="false"/>
          <w:color w:val="000000"/>
          <w:sz w:val="28"/>
        </w:rPr>
        <w:t>
      шөлді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сәйкес нысан бойынша су алу ұңғымасының техникалық паспортының көшірмесі;</w:t>
      </w:r>
    </w:p>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0"/>
        <w:ind w:left="0"/>
        <w:jc w:val="both"/>
      </w:pPr>
      <w:r>
        <w:rPr>
          <w:rFonts w:ascii="Times New Roman"/>
          <w:b w:val="false"/>
          <w:i w:val="false"/>
          <w:color w:val="000000"/>
          <w:sz w:val="28"/>
        </w:rPr>
        <w:t>
      мердігермен жасалған шарттың көшірмесі;</w:t>
      </w:r>
    </w:p>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0"/>
        <w:ind w:left="0"/>
        <w:jc w:val="both"/>
      </w:pPr>
      <w:r>
        <w:rPr>
          <w:rFonts w:ascii="Times New Roman"/>
          <w:b w:val="false"/>
          <w:i w:val="false"/>
          <w:color w:val="000000"/>
          <w:sz w:val="28"/>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0"/>
        <w:ind w:left="0"/>
        <w:jc w:val="both"/>
      </w:pPr>
      <w:r>
        <w:rPr>
          <w:rFonts w:ascii="Times New Roman"/>
          <w:b w:val="false"/>
          <w:i w:val="false"/>
          <w:color w:val="000000"/>
          <w:sz w:val="28"/>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көрсетілген қаржы институтының анықтамасы.";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xml:space="preserve">
      "35. Техниканы, машиналар және (немесе) жабдықтарды лизингке беру жолымен инвестор қаржыландырылған жағдайда,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мен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 </w:t>
      </w:r>
    </w:p>
    <w:bookmarkEnd w:id="10"/>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қаражат келіп түскен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 </w:t>
      </w:r>
    </w:p>
    <w:p>
      <w:pPr>
        <w:spacing w:after="0"/>
        <w:ind w:left="0"/>
        <w:jc w:val="both"/>
      </w:pPr>
      <w:r>
        <w:rPr>
          <w:rFonts w:ascii="Times New Roman"/>
          <w:b w:val="false"/>
          <w:i w:val="false"/>
          <w:color w:val="000000"/>
          <w:sz w:val="28"/>
        </w:rPr>
        <w:t xml:space="preserve">
      Бұл ретте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талаптар орындалғанға дейін арнайы шоттағы қаражатты пайдалана алмайды. </w:t>
      </w:r>
    </w:p>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p>
      <w:pPr>
        <w:spacing w:after="0"/>
        <w:ind w:left="0"/>
        <w:jc w:val="both"/>
      </w:pPr>
      <w:r>
        <w:rPr>
          <w:rFonts w:ascii="Times New Roman"/>
          <w:b w:val="false"/>
          <w:i w:val="false"/>
          <w:color w:val="000000"/>
          <w:sz w:val="28"/>
        </w:rPr>
        <w:t xml:space="preserve">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p>
      <w:pPr>
        <w:spacing w:after="0"/>
        <w:ind w:left="0"/>
        <w:jc w:val="both"/>
      </w:pPr>
      <w:r>
        <w:rPr>
          <w:rFonts w:ascii="Times New Roman"/>
          <w:b w:val="false"/>
          <w:i w:val="false"/>
          <w:color w:val="000000"/>
          <w:sz w:val="28"/>
        </w:rPr>
        <w:t>
      Лизинг нысанасының түпкілікті құны субсидияларды есептеуге арналған ең жоғары жол берілген құннан асатын инвесторлардың (көрсетілетін қызметті алушылардың) өтінімдері бойынша субсидияларды қайта есептеу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"40. Субсидиялаудың ақпараттық жүйесінде қалыптастырылған мониторинг деректері негізіндегі талдауды жұмыс органы (көрсетілетін қызметті беруші) тексереді және келіседі.</w:t>
      </w:r>
    </w:p>
    <w:bookmarkEnd w:id="11"/>
    <w:p>
      <w:pPr>
        <w:spacing w:after="0"/>
        <w:ind w:left="0"/>
        <w:jc w:val="both"/>
      </w:pPr>
      <w:r>
        <w:rPr>
          <w:rFonts w:ascii="Times New Roman"/>
          <w:b w:val="false"/>
          <w:i w:val="false"/>
          <w:color w:val="000000"/>
          <w:sz w:val="28"/>
        </w:rPr>
        <w:t>
      Инвестор (көрсетілетін қызметті алушы) құрылыс-монтаждау жұмыстары субсидиялау жүзеге асырылған инвестициялық жобаның бизнес-жоспарына сәйкес өндірістік қуаттардың өндіргіштік және/немесе өнімділік және/немесе өнімді өткізу және/немесе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салдарынан болатын объективті факторлар негізінде қабылданады.</w:t>
      </w:r>
    </w:p>
    <w:p>
      <w:pPr>
        <w:spacing w:after="0"/>
        <w:ind w:left="0"/>
        <w:jc w:val="both"/>
      </w:pPr>
      <w:r>
        <w:rPr>
          <w:rFonts w:ascii="Times New Roman"/>
          <w:b w:val="false"/>
          <w:i w:val="false"/>
          <w:color w:val="000000"/>
          <w:sz w:val="28"/>
        </w:rPr>
        <w:t xml:space="preserve">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мөлшеріндегі жобалық қуатқа шықпаған,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инвесторға қатысты тарату, оңалту немесе банкроттық рәсімдері, инвестордың (көрсетілетін қызметті алушының) кредиттік/лизингтік шарт бойынша міндеттемелерді бұзуына және лизинг нысанасын алып қоюға байланысты кредиттік/лизингтік шартты бұзу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 </w:t>
      </w:r>
    </w:p>
    <w:p>
      <w:pPr>
        <w:spacing w:after="0"/>
        <w:ind w:left="0"/>
        <w:jc w:val="both"/>
      </w:pPr>
      <w:r>
        <w:rPr>
          <w:rFonts w:ascii="Times New Roman"/>
          <w:b w:val="false"/>
          <w:i w:val="false"/>
          <w:color w:val="000000"/>
          <w:sz w:val="28"/>
        </w:rPr>
        <w:t xml:space="preserve">
      Инвестор (көрсетілетін қызметті алушы) кредиттік/лизингтік шарт бойынша міндеттемелерді бұзғандықтан және лизинг нысанасы алып қойылғандықтан кредиттік/лизингтік шарт бұзылған жағдайда, қаржы институты 5 (бес) жұмыс күні ішінде бұл туралы жұмыс органына (көрсетілетін қызметті берушіге) СМАЖ арқылы хабарлайды. </w:t>
      </w:r>
    </w:p>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хатпен хабардар етеді.</w:t>
      </w:r>
    </w:p>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23" w:id="1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2"/>
    <w:bookmarkStart w:name="z24"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5"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2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ақпандағы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0" w:id="17"/>
    <w:p>
      <w:pPr>
        <w:spacing w:after="0"/>
        <w:ind w:left="0"/>
        <w:jc w:val="left"/>
      </w:pPr>
      <w:r>
        <w:rPr>
          <w:rFonts w:ascii="Times New Roman"/>
          <w:b/>
          <w:i w:val="false"/>
          <w:color w:val="000000"/>
        </w:rPr>
        <w:t xml:space="preserve"> Жобалар паспорттарының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тіркемелі ауыл шаруашылығы техникасын сатып алу жобасының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жеткізу инфрақұрылымын құру және кеңейту арқылы су үнемдейтін суару технологияларын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нан-тоқаш және/немесе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өңдеу зауытын құру және кеңейту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ақпандағы</w:t>
            </w:r>
            <w:r>
              <w:br/>
            </w:r>
            <w:r>
              <w:rPr>
                <w:rFonts w:ascii="Times New Roman"/>
                <w:b w:val="false"/>
                <w:i w:val="false"/>
                <w:color w:val="000000"/>
                <w:sz w:val="20"/>
              </w:rPr>
              <w:t>№ 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33" w:id="18"/>
    <w:p>
      <w:pPr>
        <w:spacing w:after="0"/>
        <w:ind w:left="0"/>
        <w:jc w:val="left"/>
      </w:pPr>
      <w:r>
        <w:rPr>
          <w:rFonts w:ascii="Times New Roman"/>
          <w:b/>
          <w:i w:val="false"/>
          <w:color w:val="000000"/>
        </w:rPr>
        <w:t xml:space="preserve"> Субсидиялауға жататын жобалар паспорттарының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4"/>
        <w:gridCol w:w="144"/>
      </w:tblGrid>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 (SHREADLAGE технологиясымен - жоғары сапалы жоғары энергиялы азық өндіру, тиімді Nir жүйесімен – дайындалатын азықтағы қоректік заттарды анықтау):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 (қоса есептегенде) ат күшінен басталатын азық жинайтын комбайн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басталатын мақта жинайтын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 үш қатарлы)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себетін сепкіш (тұқым төсеу аймағында тығыздауды болдырмайтын себу секциясының тірек қысымын бақылау – Auto Force жүйесімен. Нақты егіншілік және дифференциалды егіс жүйесінде жұмыс істеуге арналған ISOBUS электрондық жүйесімен. Жұмыс сапасын қашықтан толық бақылау жүйесімен.)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 метрден 16 метрге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24 метрден 36 метрге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Тіркеме/аспалы орақ: роторлы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 фронтальді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 (жылжымалы астық кептіргіш)</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49-145 тоннадан (қоса есептегенде)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литрлік багы бар жоғары өнімді тіркемелі бүріккіш (қашықтан басқару жүйесі бар)</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литрлік үлкен багы бар және қамту ені 36 метр өздігінен жүретін бүріккіш (қашықтан басқару жүйесімен)</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килограмнан аспайтын, қосдөңгелекті шиналауы , екі жағынан өздігінен аударғыш платформасы бар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таратқыш/азық таратқыш-майдалағыш/майдалағыш (сыйымдылығы кемінде 2,2 текше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әуе кемесі (ПӘК) көпфункционалды ауыл шаруашылығы (пестицидтерді бүрку, тұқымдарды, тыңайтқыштарды тарату және т. б. үшін)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бүріккіш</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ені 20-100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ені 20-100 метр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киіктердің таптауынан қорғауға арналған топсалы тор*****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погон метрі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киіктерден қорғауүшін</w:t>
            </w:r>
          </w:p>
          <w:p>
            <w:pPr>
              <w:spacing w:after="20"/>
              <w:ind w:left="20"/>
              <w:jc w:val="both"/>
            </w:pPr>
            <w:r>
              <w:rPr>
                <w:rFonts w:ascii="Times New Roman"/>
                <w:b w:val="false"/>
                <w:i w:val="false"/>
                <w:color w:val="000000"/>
                <w:sz w:val="20"/>
              </w:rPr>
              <w:t>
топсалы торды бекітуге арналған бағандар (металл немесе бетон).</w:t>
            </w:r>
          </w:p>
          <w:p>
            <w:pPr>
              <w:spacing w:after="20"/>
              <w:ind w:left="20"/>
              <w:jc w:val="both"/>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Ауыл шаруашылығы мақсатындағы жүктерді тасымалдау үшін автомобиль сатып алған жағдайда, кемінде 120 гектар алаңда жер болуы қажет;</w:t>
            </w:r>
          </w:p>
          <w:p>
            <w:pPr>
              <w:spacing w:after="20"/>
              <w:ind w:left="20"/>
              <w:jc w:val="both"/>
            </w:pPr>
            <w:r>
              <w:rPr>
                <w:rFonts w:ascii="Times New Roman"/>
                <w:b w:val="false"/>
                <w:i w:val="false"/>
                <w:color w:val="000000"/>
                <w:sz w:val="20"/>
              </w:rPr>
              <w:t>
* осы позициялар Басым ауыл шаруашылығы машиналары мен жабдықтары тізбесіне енгізілген жағдайда, бұл позициялар № 1 паспорттың жобасы бойынша субсидиялауға жатпайды.</w:t>
            </w:r>
          </w:p>
          <w:p>
            <w:pPr>
              <w:spacing w:after="20"/>
              <w:ind w:left="20"/>
              <w:jc w:val="both"/>
            </w:pPr>
            <w:r>
              <w:rPr>
                <w:rFonts w:ascii="Times New Roman"/>
                <w:b w:val="false"/>
                <w:i w:val="false"/>
                <w:color w:val="000000"/>
                <w:sz w:val="20"/>
              </w:rPr>
              <w:t>
** 33, 34-позициялар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аспауға тиіс.</w:t>
            </w:r>
          </w:p>
          <w:p>
            <w:pPr>
              <w:spacing w:after="20"/>
              <w:ind w:left="20"/>
              <w:jc w:val="both"/>
            </w:pP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48, 49-позициялар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Тор сымының диаметрі кемінде 2,5 миллиметр, тордың биіктігі кемінде 1,6 метр.</w:t>
            </w:r>
          </w:p>
          <w:p>
            <w:pPr>
              <w:spacing w:after="20"/>
              <w:ind w:left="20"/>
              <w:jc w:val="both"/>
            </w:pPr>
            <w:r>
              <w:rPr>
                <w:rFonts w:ascii="Times New Roman"/>
                <w:b w:val="false"/>
                <w:i w:val="false"/>
                <w:color w:val="000000"/>
                <w:sz w:val="20"/>
              </w:rPr>
              <w:t>
Тор ұяшықтарының өлшемдері: ені 100 миллиметрден аспайды, биіктігі 75 миллиметрден аспайды.</w:t>
            </w:r>
          </w:p>
          <w:p>
            <w:pPr>
              <w:spacing w:after="20"/>
              <w:ind w:left="20"/>
              <w:jc w:val="both"/>
            </w:pPr>
            <w:r>
              <w:rPr>
                <w:rFonts w:ascii="Times New Roman"/>
                <w:b w:val="false"/>
                <w:i w:val="false"/>
                <w:color w:val="000000"/>
                <w:sz w:val="20"/>
              </w:rPr>
              <w:t>
Бағаналар арасындағы қашықтық 3-5 метрден аспайды.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қума метр, теңге</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181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182-ден 220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221-ден 300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150-ден 249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сағатына 60 тоннаға дейін астықты бастапқы тазалау машинасы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торлы диірмендері бар сағатына 40 тан 60 тоннаға дейін жа астықты бастапқы және қайталап тазартатын машина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торлы диірмендері бар сағатына 60 тоннадан 120 тоннаға дейін астықты бастапқы және қайталап тазартатын машина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 өнімділігі сағатына 100-ден 200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Нориясы (элеватор), өнімділігі сағатына 50-ден 200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тонна/сағат, ұзындығы 8 метр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6-8,9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өамту ені 9,9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өамту ені 10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басталатын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көзделген.</w:t>
            </w:r>
          </w:p>
          <w:p>
            <w:pPr>
              <w:spacing w:after="20"/>
              <w:ind w:left="20"/>
              <w:jc w:val="both"/>
            </w:pPr>
            <w:r>
              <w:rPr>
                <w:rFonts w:ascii="Times New Roman"/>
                <w:b w:val="false"/>
                <w:i w:val="false"/>
                <w:color w:val="000000"/>
                <w:sz w:val="20"/>
              </w:rPr>
              <w:t>
Астық жинайтын комбайнды дестелегішсіз сатып алған жағдайда, дестелегіштің құнын есепке алмай, субсидияны есептеуге жол беріледі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"Аспалы және тіркемелі ауыл шаруашылығы техникасын сатып алу" жобасының паспорты*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 сепкіш:</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12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149 514 000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4,0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6,0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12,1-ден 20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(қоса есептегенде) метрден басталатын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34 764 000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метрден басталатын дестелегіш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метрден басталатын дестелегіш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шөпшапқы-жаныштауыштар, дискілі шөп шапқыштар: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8,0 (қоса есептегенде) метрге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8,1 (қоса есептегенде) метрден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платформа-жинауыш:</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(қоса есептегенде) тоннаға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6 069 000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4,1 (қоса есептегенде) тоннадан бастап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субсидиялау 2024 жылғы 25 мамырға дейін сатып алынған техника, машиналар мен жабдықтар бойынша (қоса алғанда) жүзеге асырылады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115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килограмға дейінгі тұқымдар партияларын ылғалды дәрілеуге арналған машина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бір собықтық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килограмға дейін тұқымдарды ұқыпты тазалау және сұрыптауға арналған зертханалық машина</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айқастыру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Тәуелсіз Мемлекеттер Достастығы,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тазалайтын бастапқы сепаратор**, жоғарғы тор жазықтығын қырғыш транспортермен тазалайтын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w:t>
            </w:r>
            <w:r>
              <w:rPr>
                <w:rFonts w:ascii="Times New Roman"/>
                <w:b w:val="false"/>
                <w:i w:val="false"/>
                <w:color w:val="000000"/>
                <w:sz w:val="20"/>
              </w:rPr>
              <w:t>заңға</w:t>
            </w:r>
            <w:r>
              <w:rPr>
                <w:rFonts w:ascii="Times New Roman"/>
                <w:b w:val="false"/>
                <w:i w:val="false"/>
                <w:color w:val="000000"/>
                <w:sz w:val="20"/>
              </w:rPr>
              <w:t xml:space="preserve"> сәйкес қызметін жүзеге асыратын, аттестатталған бірегей тұқым өндірушілер мен элиталық тұқым шаруашылықтары сатып алған техника мен жабдықтар;</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субсидияланатын рұқсат етілген тереңдік 50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 аймақтар үшін – 375 метрден аспайды</w:t>
            </w:r>
          </w:p>
        </w:tc>
        <w:tc>
          <w:tcPr>
            <w:tcW w:w="0" w:type="auto"/>
            <w:gridSpan w:val="11"/>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суландыру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2024 жылғы 1 қаңтарға дейін салынған құдықтарды қоспағанда, құбырлы құдықты (ұңғыманы) қазу кезінде құбырдың диаметрі кемінде 168 миллиметр және құбыр қабырғасының қалыңдығы кемінде 5 миллиметр болуға тиіс.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 салған кезде, кеңейту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p>
            <w:pPr>
              <w:spacing w:after="20"/>
              <w:ind w:left="20"/>
              <w:jc w:val="both"/>
            </w:pPr>
            <w:r>
              <w:rPr>
                <w:rFonts w:ascii="Times New Roman"/>
                <w:b w:val="false"/>
                <w:i w:val="false"/>
                <w:color w:val="000000"/>
                <w:sz w:val="20"/>
              </w:rPr>
              <w:t>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салған кезде, кеңейту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p>
            <w:pPr>
              <w:spacing w:after="20"/>
              <w:ind w:left="20"/>
              <w:jc w:val="both"/>
            </w:pPr>
            <w:r>
              <w:rPr>
                <w:rFonts w:ascii="Times New Roman"/>
                <w:b w:val="false"/>
                <w:i w:val="false"/>
                <w:color w:val="000000"/>
                <w:sz w:val="20"/>
              </w:rPr>
              <w:t>
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(қажет болса), ішкі өтетін жерлердің қоршаулары, сиырлар қасынуға арналған қондырғылар, желдету (қажет болса), сумен қамту жабдығы, сұйық көңді бөлу жүйесі (қажет болса),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 құбыры бар сауу қондырғысы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қуаттылығы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тоңазытқыш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басталатын жартылай тіркеме-рефрижератор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жолдары бар 20 тоннадан басталатын жартылай тіркеме-рефрижератор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gridSpan w:val="8"/>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- 1 ет комбинатына екі бірліктен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тоңазытқыш жабдықтар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 кеңейту үшін құрғақ сүт және/немесе сүт сарысуын өндіруге арналған жабдықтарды сатып алу (роликті кептіргіш, ұсақтау, бүрку қондырғысы)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пунктіне арналған жабдық сатып 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 механикалық қырқу құралы (1 бірлік)</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 алу және жеткізу инфрақұрылымын құру және кеңейту арқылы су үнемдейтін суару технологияларын енгізу"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беруге арналған инфрақұрылым: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(ҚХР-ды қоспағанда)</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өндірілген 12 гектардан аспайтын модельдер</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gridSpan w:val="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(бұдан әрі – ЖСҚ) сәйкес анықталады. Бұл ретте ЖСҚ су алу және су беруге арналған инфрақұрылымды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10666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нөмірі бойынша 1 (бір) реттен артық субсидияланбайды.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кооперативінен немесе бірлескен шаруашылық қызмет (бұдан әрі – бірлескен қызмет) туралы шарт негізінде әрекет ететін инвестор (көрсетілетін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 13 және 14 жобалар паспорттары үшін тамшылатып суару жүйесін сатып алу құны көрсетілген жоба паспорттары шегінде өтеледі. Бұл ретте инфрақұрылым құру № 11 жобаның паспорты аясында субсидияланады.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xml:space="preserve">
АШТӨ ҚР Су кодексінің </w:t>
            </w:r>
            <w:r>
              <w:rPr>
                <w:rFonts w:ascii="Times New Roman"/>
                <w:b w:val="false"/>
                <w:i w:val="false"/>
                <w:color w:val="000000"/>
                <w:sz w:val="20"/>
              </w:rPr>
              <w:t>69-бабына</w:t>
            </w:r>
            <w:r>
              <w:rPr>
                <w:rFonts w:ascii="Times New Roman"/>
                <w:b w:val="false"/>
                <w:i w:val="false"/>
                <w:color w:val="000000"/>
                <w:sz w:val="20"/>
              </w:rPr>
              <w:t xml:space="preserve">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суарылмайтын жерлерге суарылатындай жағдай жасалса, инвестор ҚР Жер кодексінің </w:t>
            </w:r>
            <w:r>
              <w:rPr>
                <w:rFonts w:ascii="Times New Roman"/>
                <w:b w:val="false"/>
                <w:i w:val="false"/>
                <w:color w:val="000000"/>
                <w:sz w:val="20"/>
              </w:rPr>
              <w:t>98-бабына</w:t>
            </w:r>
            <w:r>
              <w:rPr>
                <w:rFonts w:ascii="Times New Roman"/>
                <w:b w:val="false"/>
                <w:i w:val="false"/>
                <w:color w:val="000000"/>
                <w:sz w:val="20"/>
              </w:rPr>
              <w:t xml:space="preserve"> сәйкес ауыл шаруашылығы алқаптарын бір түрінен екінші түріне (суарылмайтын жерлерден суарылатын жерлерге) ауыстыруды қамтамасыз етеді.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 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жабдығына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1.Үлдірден/поликорбанаттан жасалған жабын:</w:t>
            </w:r>
          </w:p>
          <w:p>
            <w:pPr>
              <w:spacing w:after="20"/>
              <w:ind w:left="20"/>
              <w:jc w:val="both"/>
            </w:pPr>
            <w:r>
              <w:rPr>
                <w:rFonts w:ascii="Times New Roman"/>
                <w:b w:val="false"/>
                <w:i w:val="false"/>
                <w:color w:val="000000"/>
                <w:sz w:val="20"/>
              </w:rPr>
              <w:t>
1.1. Құрылыс.</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Шыныдан жасалған жабын:</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құрылыс</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кеңейту</w:t>
            </w:r>
          </w:p>
        </w:tc>
        <w:tc>
          <w:tcPr>
            <w:tcW w:w="0" w:type="auto"/>
            <w:gridSpan w:val="6"/>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болуға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50%-ке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онда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және ұзын бойлы телітушілердегі көшеттерді пайдалана отырып, отырғызу материалы аурулар мен зиянкестерден таза болуға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gridSpan w:val="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болған кезде жүзеге асырылады. Ең аз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 Егер кәсіпорында құрамажем зауыты және/немесе мобильді құрамажем зауыты болса, онда жем цехын салудың қажеті жоқ.</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gridSpan w:val="10"/>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3"/>
            <w:vMerge/>
            <w:tcBorders>
              <w:top w:val="nil"/>
              <w:left w:val="single" w:color="cfcfcf" w:sz="5"/>
              <w:bottom w:val="single" w:color="cfcfcf" w:sz="5"/>
              <w:right w:val="single" w:color="cfcfcf" w:sz="5"/>
            </w:tcBorders>
          </w:tcP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 17.1.2 және 17.1.3-тармақтарына сәйкес жобалық-сметалық құжаттамада көзделген ветеринариялық объектілер кешені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gridSpan w:val="1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климаттық-бақылау үшін ( тоңазытқыш жабдықпен және желдету жабдығымен) инвестициялық салымдарды өтеу үлесі 40% құрайды.</w:t>
            </w:r>
          </w:p>
          <w:p>
            <w:pPr>
              <w:spacing w:after="20"/>
              <w:ind w:left="20"/>
              <w:jc w:val="both"/>
            </w:pPr>
            <w:r>
              <w:rPr>
                <w:rFonts w:ascii="Times New Roman"/>
                <w:b w:val="false"/>
                <w:i w:val="false"/>
                <w:color w:val="000000"/>
                <w:sz w:val="20"/>
              </w:rPr>
              <w:t>
** 1500 тонна сақтауға арналған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gridSpan w:val="3"/>
            <w:vMerge/>
            <w:tcBorders>
              <w:top w:val="nil"/>
              <w:left w:val="single" w:color="cfcfcf" w:sz="5"/>
              <w:bottom w:val="single" w:color="cfcfcf" w:sz="5"/>
              <w:right w:val="single" w:color="cfcfcf" w:sz="5"/>
            </w:tcBorders>
          </w:tcP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(ашалы тиегіш)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арналған 8 тоңазытқыштан асырмай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арналған 3 бірлік пластик контейнерден асырмай субсидияланады.</w:t>
            </w:r>
          </w:p>
          <w:p>
            <w:pPr>
              <w:spacing w:after="20"/>
              <w:ind w:left="20"/>
              <w:jc w:val="both"/>
            </w:pPr>
            <w:r>
              <w:rPr>
                <w:rFonts w:ascii="Times New Roman"/>
                <w:b w:val="false"/>
                <w:i w:val="false"/>
                <w:color w:val="000000"/>
                <w:sz w:val="20"/>
              </w:rPr>
              <w:t>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асырмай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онда сатып алынған жабдық сатып алу-сату (лизинг) шарттары, жеткізу және жеткізу (немесе) жабдықты монтаждау шарттары, сондай-ақ ілеспе құжаттар (кедендік декларация, шот-фактуралар, төлемді растайтын құжаттар)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басталатын шикізат өңдейтін кәсіпорын салу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басталатын майлы дақылдарды өңдейтін кәсіпорын құрылысы кезінде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қуаты тәулігіне 100 тоннадан басталатын майлы дақылдарды өңдейтін кәсіпорынды салған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басталатын майлы дақылдарды өңдейтін қолданыстағы кәсіпорынды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gridSpan w:val="14"/>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басталатын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басталатын шикізат өңдейтін жарма өнімдерін өндіруге арналған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астықты/ ұн өңдеу жөніндегі кәсіпорын. Субсидия есептеу талаптары: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gridSpan w:val="13"/>
            <w:vMerge/>
            <w:tcBorders>
              <w:top w:val="nil"/>
              <w:left w:val="single" w:color="cfcfcf" w:sz="5"/>
              <w:bottom w:val="single" w:color="cfcfcf" w:sz="5"/>
              <w:right w:val="single" w:color="cfcfcf" w:sz="5"/>
            </w:tcBorders>
          </w:tc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шаруашылығы өнімдерін тереңдете өңдеу жөніндегі кәсіпорынды құру және кеңейту" жобасының паспорты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w:t>
            </w:r>
          </w:p>
          <w:p>
            <w:pPr>
              <w:spacing w:after="20"/>
              <w:ind w:left="20"/>
              <w:jc w:val="both"/>
            </w:pPr>
            <w:r>
              <w:rPr>
                <w:rFonts w:ascii="Times New Roman"/>
                <w:b w:val="false"/>
                <w:i w:val="false"/>
                <w:color w:val="000000"/>
                <w:sz w:val="20"/>
              </w:rPr>
              <w:t>
тарының өлшем</w:t>
            </w:r>
          </w:p>
          <w:p>
            <w:pPr>
              <w:spacing w:after="20"/>
              <w:ind w:left="20"/>
              <w:jc w:val="both"/>
            </w:pPr>
            <w:r>
              <w:rPr>
                <w:rFonts w:ascii="Times New Roman"/>
                <w:b w:val="false"/>
                <w:i w:val="false"/>
                <w:color w:val="000000"/>
                <w:sz w:val="20"/>
              </w:rPr>
              <w:t>
бірлігі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өндіру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 – 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 –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тәулігіне 170 тонна шикізаттан басталатын дәнді дақылдарды тереңдете өңдеу жөніндегі (тауарлық ұн өндіру үшін астық өңдеуді қоспағанда)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жүк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Ақуызды (протеинды) концентраттар</w:t>
            </w:r>
          </w:p>
          <w:p>
            <w:pPr>
              <w:spacing w:after="20"/>
              <w:ind w:left="20"/>
              <w:jc w:val="both"/>
            </w:pPr>
            <w:r>
              <w:rPr>
                <w:rFonts w:ascii="Times New Roman"/>
                <w:b w:val="false"/>
                <w:i w:val="false"/>
                <w:color w:val="000000"/>
                <w:sz w:val="20"/>
              </w:rPr>
              <w:t>
Соя изоляты</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Оттекті функционалдық топты қамтитын амин қосылыстары, лизин және глютамин қышқылынан басқа</w:t>
            </w:r>
          </w:p>
          <w:p>
            <w:pPr>
              <w:spacing w:after="20"/>
              <w:ind w:left="20"/>
              <w:jc w:val="both"/>
            </w:pPr>
            <w:r>
              <w:rPr>
                <w:rFonts w:ascii="Times New Roman"/>
                <w:b w:val="false"/>
                <w:i w:val="false"/>
                <w:color w:val="000000"/>
                <w:sz w:val="20"/>
              </w:rPr>
              <w:t>
Лизин, глутамин қышқылы және тұздары.</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 273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 Субсидияны есептеу шарттары: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gridSpan w:val="19"/>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нан-тоқаш және/немесе кондитерлік өнімдер өндіру жөніндегі кәсіпорынды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және/немесе кондитерлік өнімдерді өндіруге арналған желі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w:t>
            </w:r>
          </w:p>
          <w:p>
            <w:pPr>
              <w:spacing w:after="20"/>
              <w:ind w:left="20"/>
              <w:jc w:val="both"/>
            </w:pPr>
            <w:r>
              <w:rPr>
                <w:rFonts w:ascii="Times New Roman"/>
                <w:b w:val="false"/>
                <w:i w:val="false"/>
                <w:color w:val="000000"/>
                <w:sz w:val="20"/>
              </w:rPr>
              <w:t>
дайын өнім</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90 000 жұмыртқа/сағат</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 45 000 жұмыртқа/сағат</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187 886 250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gridSpan w:val="17"/>
            <w:vMerge/>
            <w:tcBorders>
              <w:top w:val="nil"/>
              <w:left w:val="single" w:color="cfcfcf" w:sz="5"/>
              <w:bottom w:val="single" w:color="cfcfcf" w:sz="5"/>
              <w:right w:val="single" w:color="cfcfcf" w:sz="5"/>
            </w:tcBorders>
          </w:tcP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"Тауық жұмыртқасын өңдеу зауытын құру және кеңейту" жобасының паспорты</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 үшін қажетті техникасы мен жабдықтары бар, технологиялық жабдығы, ғимараттары мен құрылысжайлары, инфрақұрылымы және тіршілік ету жүйелерінің жабдықтары бар жұмыртқа өңдейтін кәсіпорын. Инвестициялық жобаның құны жобалау-сметалық құжаттамаға сәйкес айқындалады: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тәулігіне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gridSpan w:val="1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0" w:type="auto"/>
            <w:gridSpan w:val="8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ақпандағы</w:t>
            </w:r>
            <w:r>
              <w:br/>
            </w:r>
            <w:r>
              <w:rPr>
                <w:rFonts w:ascii="Times New Roman"/>
                <w:b w:val="false"/>
                <w:i w:val="false"/>
                <w:color w:val="000000"/>
                <w:sz w:val="20"/>
              </w:rPr>
              <w:t>№ 49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36" w:id="19"/>
    <w:p>
      <w:pPr>
        <w:spacing w:after="0"/>
        <w:ind w:left="0"/>
        <w:jc w:val="left"/>
      </w:pPr>
      <w:r>
        <w:rPr>
          <w:rFonts w:ascii="Times New Roman"/>
          <w:b/>
          <w:i w:val="false"/>
          <w:color w:val="000000"/>
        </w:rPr>
        <w:t xml:space="preserve"> Инвестициялық субсидиялауға арналған өтінім</w:t>
      </w:r>
    </w:p>
    <w:bookmarkEnd w:id="19"/>
    <w:p>
      <w:pPr>
        <w:spacing w:after="0"/>
        <w:ind w:left="0"/>
        <w:jc w:val="left"/>
      </w:pP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w:t>
      </w:r>
    </w:p>
    <w:p>
      <w:pPr>
        <w:spacing w:after="0"/>
        <w:ind w:left="0"/>
        <w:jc w:val="both"/>
      </w:pPr>
      <w:r>
        <w:rPr>
          <w:rFonts w:ascii="Times New Roman"/>
          <w:b w:val="false"/>
          <w:i w:val="false"/>
          <w:color w:val="000000"/>
          <w:sz w:val="28"/>
        </w:rPr>
        <w:t xml:space="preserve">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17320 болып тіркелген) бекітілген </w:t>
      </w:r>
    </w:p>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w:t>
      </w:r>
    </w:p>
    <w:p>
      <w:pPr>
        <w:spacing w:after="0"/>
        <w:ind w:left="0"/>
        <w:jc w:val="both"/>
      </w:pPr>
      <w:r>
        <w:rPr>
          <w:rFonts w:ascii="Times New Roman"/>
          <w:b w:val="false"/>
          <w:i w:val="false"/>
          <w:color w:val="000000"/>
          <w:sz w:val="28"/>
        </w:rPr>
        <w:t xml:space="preserve">
      шығыстардың бір бөлігін өтеу бойынша субсидиялау қағидаларына сәйкес </w:t>
      </w:r>
    </w:p>
    <w:p>
      <w:pPr>
        <w:spacing w:after="0"/>
        <w:ind w:left="0"/>
        <w:jc w:val="both"/>
      </w:pPr>
      <w:r>
        <w:rPr>
          <w:rFonts w:ascii="Times New Roman"/>
          <w:b w:val="false"/>
          <w:i w:val="false"/>
          <w:color w:val="000000"/>
          <w:sz w:val="28"/>
        </w:rPr>
        <w:t xml:space="preserve">
      ___ "____________________________________" жобасының паспорты </w:t>
      </w:r>
    </w:p>
    <w:p>
      <w:pPr>
        <w:spacing w:after="0"/>
        <w:ind w:left="0"/>
        <w:jc w:val="both"/>
      </w:pPr>
      <w:r>
        <w:rPr>
          <w:rFonts w:ascii="Times New Roman"/>
          <w:b w:val="false"/>
          <w:i w:val="false"/>
          <w:color w:val="000000"/>
          <w:sz w:val="28"/>
        </w:rPr>
        <w:t xml:space="preserve">
      (жоба паспортының толық атауы) </w:t>
      </w:r>
    </w:p>
    <w:p>
      <w:pPr>
        <w:spacing w:after="0"/>
        <w:ind w:left="0"/>
        <w:jc w:val="both"/>
      </w:pPr>
      <w:r>
        <w:rPr>
          <w:rFonts w:ascii="Times New Roman"/>
          <w:b w:val="false"/>
          <w:i w:val="false"/>
          <w:color w:val="000000"/>
          <w:sz w:val="28"/>
        </w:rPr>
        <w:t xml:space="preserve">
      бойынша _____________________________________ теңге мөлшеріндегі </w:t>
      </w:r>
    </w:p>
    <w:p>
      <w:pPr>
        <w:spacing w:after="0"/>
        <w:ind w:left="0"/>
        <w:jc w:val="both"/>
      </w:pPr>
      <w:r>
        <w:rPr>
          <w:rFonts w:ascii="Times New Roman"/>
          <w:b w:val="false"/>
          <w:i w:val="false"/>
          <w:color w:val="000000"/>
          <w:sz w:val="28"/>
        </w:rPr>
        <w:t>
      инвестициялық субсидия (сома санмен және жазбаша) сомасын төлеуді сұраймын.</w:t>
      </w:r>
    </w:p>
    <w:bookmarkStart w:name="z38" w:id="20"/>
    <w:p>
      <w:pPr>
        <w:spacing w:after="0"/>
        <w:ind w:left="0"/>
        <w:jc w:val="both"/>
      </w:pPr>
      <w:r>
        <w:rPr>
          <w:rFonts w:ascii="Times New Roman"/>
          <w:b w:val="false"/>
          <w:i w:val="false"/>
          <w:color w:val="000000"/>
          <w:sz w:val="28"/>
        </w:rPr>
        <w:t>
      1. Инвестор туралы мәліметтер.</w:t>
      </w:r>
    </w:p>
    <w:bookmarkEnd w:id="20"/>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bookmarkStart w:name="z39" w:id="21"/>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21"/>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bookmarkStart w:name="z40" w:id="22"/>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3"/>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4"/>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5"/>
    <w:p>
      <w:pPr>
        <w:spacing w:after="0"/>
        <w:ind w:left="0"/>
        <w:jc w:val="both"/>
      </w:pPr>
      <w:r>
        <w:rPr>
          <w:rFonts w:ascii="Times New Roman"/>
          <w:b w:val="false"/>
          <w:i w:val="false"/>
          <w:color w:val="000000"/>
          <w:sz w:val="28"/>
        </w:rPr>
        <w:t>
      6. Инвестициялық жоба туралы мәліметтер:</w:t>
      </w:r>
    </w:p>
    <w:bookmarkEnd w:id="25"/>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w:t>
      </w:r>
    </w:p>
    <w:p>
      <w:pPr>
        <w:spacing w:after="0"/>
        <w:ind w:left="0"/>
        <w:jc w:val="both"/>
      </w:pPr>
      <w:r>
        <w:rPr>
          <w:rFonts w:ascii="Times New Roman"/>
          <w:b w:val="false"/>
          <w:i w:val="false"/>
          <w:color w:val="000000"/>
          <w:sz w:val="28"/>
        </w:rPr>
        <w:t xml:space="preserve">
      Қаржы институтымен жасалған кредиттік шарттың/ қаржы лизингі шартының (қарыз қаражаты тартылған жағдайда) нөмірі мен күні </w:t>
      </w:r>
    </w:p>
    <w:p>
      <w:pPr>
        <w:spacing w:after="0"/>
        <w:ind w:left="0"/>
        <w:jc w:val="both"/>
      </w:pPr>
      <w:r>
        <w:rPr>
          <w:rFonts w:ascii="Times New Roman"/>
          <w:b w:val="false"/>
          <w:i w:val="false"/>
          <w:color w:val="000000"/>
          <w:sz w:val="28"/>
        </w:rPr>
        <w:t>
      ____________________________________</w:t>
      </w:r>
    </w:p>
    <w:bookmarkStart w:name="z44" w:id="26"/>
    <w:p>
      <w:pPr>
        <w:spacing w:after="0"/>
        <w:ind w:left="0"/>
        <w:jc w:val="both"/>
      </w:pPr>
      <w:r>
        <w:rPr>
          <w:rFonts w:ascii="Times New Roman"/>
          <w:b w:val="false"/>
          <w:i w:val="false"/>
          <w:color w:val="000000"/>
          <w:sz w:val="28"/>
        </w:rPr>
        <w:t>
      6-1. Қаржы институты туралы мәліметтер:</w:t>
      </w:r>
    </w:p>
    <w:bookmarkEnd w:id="26"/>
    <w:p>
      <w:pPr>
        <w:spacing w:after="0"/>
        <w:ind w:left="0"/>
        <w:jc w:val="both"/>
      </w:pPr>
      <w:r>
        <w:rPr>
          <w:rFonts w:ascii="Times New Roman"/>
          <w:b w:val="false"/>
          <w:i w:val="false"/>
          <w:color w:val="000000"/>
          <w:sz w:val="28"/>
        </w:rPr>
        <w:t>
      қаржы институтының атауы 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w:t>
      </w:r>
    </w:p>
    <w:bookmarkStart w:name="z45" w:id="27"/>
    <w:p>
      <w:pPr>
        <w:spacing w:after="0"/>
        <w:ind w:left="0"/>
        <w:jc w:val="both"/>
      </w:pPr>
      <w:r>
        <w:rPr>
          <w:rFonts w:ascii="Times New Roman"/>
          <w:b w:val="false"/>
          <w:i w:val="false"/>
          <w:color w:val="000000"/>
          <w:sz w:val="28"/>
        </w:rPr>
        <w:t>
      7. Тиесілі субсидияның алдын ала есептемесі _______________________</w:t>
      </w:r>
    </w:p>
    <w:bookmarkEnd w:id="27"/>
    <w:bookmarkStart w:name="z46" w:id="28"/>
    <w:p>
      <w:pPr>
        <w:spacing w:after="0"/>
        <w:ind w:left="0"/>
        <w:jc w:val="both"/>
      </w:pPr>
      <w:r>
        <w:rPr>
          <w:rFonts w:ascii="Times New Roman"/>
          <w:b w:val="false"/>
          <w:i w:val="false"/>
          <w:color w:val="000000"/>
          <w:sz w:val="28"/>
        </w:rPr>
        <w:t xml:space="preserve">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w:t>
      </w:r>
    </w:p>
    <w:bookmarkEnd w:id="28"/>
    <w:p>
      <w:pPr>
        <w:spacing w:after="0"/>
        <w:ind w:left="0"/>
        <w:jc w:val="both"/>
      </w:pPr>
      <w:r>
        <w:rPr>
          <w:rFonts w:ascii="Times New Roman"/>
          <w:b w:val="false"/>
          <w:i w:val="false"/>
          <w:color w:val="000000"/>
          <w:sz w:val="28"/>
        </w:rPr>
        <w:t>
      ____________________________________________________.</w:t>
      </w:r>
    </w:p>
    <w:bookmarkStart w:name="z47" w:id="29"/>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bookmarkEnd w:id="29"/>
    <w:bookmarkStart w:name="z48" w:id="30"/>
    <w:p>
      <w:pPr>
        <w:spacing w:after="0"/>
        <w:ind w:left="0"/>
        <w:jc w:val="both"/>
      </w:pPr>
      <w:r>
        <w:rPr>
          <w:rFonts w:ascii="Times New Roman"/>
          <w:b w:val="false"/>
          <w:i w:val="false"/>
          <w:color w:val="000000"/>
          <w:sz w:val="28"/>
        </w:rPr>
        <w:t xml:space="preserve">
      10. Сатып алушы мен жеткізуші арасындағы жабдықтарды пайдалануға беру актісі (жабдықтар сатып алу кезінде) </w:t>
      </w:r>
    </w:p>
    <w:bookmarkEnd w:id="30"/>
    <w:p>
      <w:pPr>
        <w:spacing w:after="0"/>
        <w:ind w:left="0"/>
        <w:jc w:val="both"/>
      </w:pPr>
      <w:r>
        <w:rPr>
          <w:rFonts w:ascii="Times New Roman"/>
          <w:b w:val="false"/>
          <w:i w:val="false"/>
          <w:color w:val="000000"/>
          <w:sz w:val="28"/>
        </w:rPr>
        <w:t>
      _______________________________.</w:t>
      </w:r>
    </w:p>
    <w:bookmarkStart w:name="z49" w:id="31"/>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bookmarkEnd w:id="31"/>
    <w:bookmarkStart w:name="z50" w:id="32"/>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bookmarkEnd w:id="32"/>
    <w:bookmarkStart w:name="z51" w:id="33"/>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bookmarkEnd w:id="33"/>
    <w:bookmarkStart w:name="z52" w:id="34"/>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bookmarkEnd w:id="34"/>
    <w:bookmarkStart w:name="z53" w:id="35"/>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bookmarkEnd w:id="35"/>
    <w:bookmarkStart w:name="z54" w:id="36"/>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%-ке қол жеткізу туралы мәліметтер (екінші транш шеңберінде өтінім беру кезінде толтырылады).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7"/>
    <w:p>
      <w:pPr>
        <w:spacing w:after="0"/>
        <w:ind w:left="0"/>
        <w:jc w:val="both"/>
      </w:pPr>
      <w:r>
        <w:rPr>
          <w:rFonts w:ascii="Times New Roman"/>
          <w:b w:val="false"/>
          <w:i w:val="false"/>
          <w:color w:val="000000"/>
          <w:sz w:val="28"/>
        </w:rPr>
        <w:t>
      17. Жобаның толтырылған паспорты қоса беріледі.</w:t>
      </w:r>
    </w:p>
    <w:bookmarkEnd w:id="37"/>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48-тармағының талаптары орындалмаған жағдайда, он жұмыс күні ішінде заңсыз алынған қаражатты қайтаруға міндеттенемін.</w:t>
      </w:r>
    </w:p>
    <w:p>
      <w:pPr>
        <w:spacing w:after="0"/>
        <w:ind w:left="0"/>
        <w:jc w:val="both"/>
      </w:pPr>
      <w:r>
        <w:rPr>
          <w:rFonts w:ascii="Times New Roman"/>
          <w:b w:val="false"/>
          <w:i w:val="false"/>
          <w:color w:val="000000"/>
          <w:sz w:val="28"/>
        </w:rPr>
        <w:t>
      Осымен Қағидалардың 18-тармағы шеңберінде қосымша қаражат бөлінген жағдайда, инвестициялық субсидиялау сомасын ұлғайтуға келісім беремін.</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ақпандағы</w:t>
            </w:r>
            <w:r>
              <w:br/>
            </w:r>
            <w:r>
              <w:rPr>
                <w:rFonts w:ascii="Times New Roman"/>
                <w:b w:val="false"/>
                <w:i w:val="false"/>
                <w:color w:val="000000"/>
                <w:sz w:val="20"/>
              </w:rPr>
              <w:t>№ 49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8" w:id="38"/>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(қаржы лизингіне сатып алынған тауарларды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дайын өнімді өткізу бойынша электрондық шот-фактуралар;</w:t>
            </w:r>
          </w:p>
          <w:p>
            <w:pPr>
              <w:spacing w:after="20"/>
              <w:ind w:left="20"/>
              <w:jc w:val="both"/>
            </w:pP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10) № 4 жобаның паспорты бойынша қосымша:</w:t>
            </w:r>
          </w:p>
          <w:p>
            <w:pPr>
              <w:spacing w:after="20"/>
              <w:ind w:left="20"/>
              <w:jc w:val="both"/>
            </w:pPr>
            <w:r>
              <w:rPr>
                <w:rFonts w:ascii="Times New Roman"/>
                <w:b w:val="false"/>
                <w:i w:val="false"/>
                <w:color w:val="000000"/>
                <w:sz w:val="20"/>
              </w:rPr>
              <w:t>
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шөл және шөлейт аймақтарға арналған құдықтар (ұңғымалар) бойынша – табиғи аймақтарға тиесілігін көрсете отырып,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инвестордың (көрсетілетін қызметті алушының) құдықтарды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мердігермен жасалған шарттың көшірмесі;</w:t>
            </w:r>
          </w:p>
          <w:p>
            <w:pPr>
              <w:spacing w:after="20"/>
              <w:ind w:left="20"/>
              <w:jc w:val="both"/>
            </w:pPr>
            <w:r>
              <w:rPr>
                <w:rFonts w:ascii="Times New Roman"/>
                <w:b w:val="false"/>
                <w:i w:val="false"/>
                <w:color w:val="000000"/>
                <w:sz w:val="20"/>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20"/>
              <w:ind w:left="20"/>
              <w:jc w:val="both"/>
            </w:pPr>
            <w:r>
              <w:rPr>
                <w:rFonts w:ascii="Times New Roman"/>
                <w:b w:val="false"/>
                <w:i w:val="false"/>
                <w:color w:val="000000"/>
                <w:sz w:val="20"/>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инвестордың (көрсетілетін қызметті алушының) ағымдағы шоты ашылған қаржы институтының анықтамасы;</w:t>
            </w:r>
          </w:p>
          <w:p>
            <w:pPr>
              <w:spacing w:after="20"/>
              <w:ind w:left="20"/>
              <w:jc w:val="both"/>
            </w:pPr>
            <w:r>
              <w:rPr>
                <w:rFonts w:ascii="Times New Roman"/>
                <w:b w:val="false"/>
                <w:i w:val="false"/>
                <w:color w:val="000000"/>
                <w:sz w:val="20"/>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w:t>
            </w:r>
          </w:p>
          <w:p>
            <w:pPr>
              <w:spacing w:after="20"/>
              <w:ind w:left="20"/>
              <w:jc w:val="both"/>
            </w:pPr>
            <w:r>
              <w:rPr>
                <w:rFonts w:ascii="Times New Roman"/>
                <w:b w:val="false"/>
                <w:i w:val="false"/>
                <w:color w:val="000000"/>
                <w:sz w:val="20"/>
              </w:rPr>
              <w:t>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13 ақпандағы</w:t>
            </w:r>
            <w:r>
              <w:br/>
            </w:r>
            <w:r>
              <w:rPr>
                <w:rFonts w:ascii="Times New Roman"/>
                <w:b w:val="false"/>
                <w:i w:val="false"/>
                <w:color w:val="000000"/>
                <w:sz w:val="20"/>
              </w:rPr>
              <w:t>№ 49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12-қосымша</w:t>
            </w:r>
          </w:p>
        </w:tc>
      </w:tr>
    </w:tbl>
    <w:bookmarkStart w:name="z61" w:id="39"/>
    <w:p>
      <w:pPr>
        <w:spacing w:after="0"/>
        <w:ind w:left="0"/>
        <w:jc w:val="left"/>
      </w:pPr>
      <w:r>
        <w:rPr>
          <w:rFonts w:ascii="Times New Roman"/>
          <w:b/>
          <w:i w:val="false"/>
          <w:color w:val="000000"/>
        </w:rPr>
        <w:t xml:space="preserve"> Инвестициялық субсидиялау шарты №__</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аталып, төмендегілер туралы осы Инвестициялық субсидиялау шартын (бұдан әрі – Шарт) жасасты.</w:t>
      </w:r>
    </w:p>
    <w:bookmarkStart w:name="z63" w:id="40"/>
    <w:p>
      <w:pPr>
        <w:spacing w:after="0"/>
        <w:ind w:left="0"/>
        <w:jc w:val="left"/>
      </w:pPr>
      <w:r>
        <w:rPr>
          <w:rFonts w:ascii="Times New Roman"/>
          <w:b/>
          <w:i w:val="false"/>
          <w:color w:val="000000"/>
        </w:rPr>
        <w:t xml:space="preserve"> 1-тарау. Жалпы ережелер</w:t>
      </w:r>
    </w:p>
    <w:bookmarkEnd w:id="40"/>
    <w:bookmarkStart w:name="z64" w:id="41"/>
    <w:p>
      <w:pPr>
        <w:spacing w:after="0"/>
        <w:ind w:left="0"/>
        <w:jc w:val="both"/>
      </w:pPr>
      <w:r>
        <w:rPr>
          <w:rFonts w:ascii="Times New Roman"/>
          <w:b w:val="false"/>
          <w:i w:val="false"/>
          <w:color w:val="000000"/>
          <w:sz w:val="28"/>
        </w:rPr>
        <w:t>
      Осы Шартты жасауға мыналар негіз болып табылады:</w:t>
      </w:r>
    </w:p>
    <w:bookmarkEnd w:id="41"/>
    <w:bookmarkStart w:name="z65" w:id="42"/>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42"/>
    <w:bookmarkStart w:name="z66" w:id="43"/>
    <w:p>
      <w:pPr>
        <w:spacing w:after="0"/>
        <w:ind w:left="0"/>
        <w:jc w:val="both"/>
      </w:pPr>
      <w:r>
        <w:rPr>
          <w:rFonts w:ascii="Times New Roman"/>
          <w:b w:val="false"/>
          <w:i w:val="false"/>
          <w:color w:val="000000"/>
          <w:sz w:val="28"/>
        </w:rPr>
        <w:t>
      2) Жұмыс органының 20 __ жылғы ______________ №___ шешімі.</w:t>
      </w:r>
    </w:p>
    <w:bookmarkEnd w:id="43"/>
    <w:bookmarkStart w:name="z67" w:id="44"/>
    <w:p>
      <w:pPr>
        <w:spacing w:after="0"/>
        <w:ind w:left="0"/>
        <w:jc w:val="left"/>
      </w:pPr>
      <w:r>
        <w:rPr>
          <w:rFonts w:ascii="Times New Roman"/>
          <w:b/>
          <w:i w:val="false"/>
          <w:color w:val="000000"/>
        </w:rPr>
        <w:t xml:space="preserve"> 2-тарау. Терминдер мен айқындамалар</w:t>
      </w:r>
    </w:p>
    <w:bookmarkEnd w:id="44"/>
    <w:bookmarkStart w:name="z68" w:id="45"/>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End w:id="45"/>
    <w:bookmarkStart w:name="z69" w:id="46"/>
    <w:p>
      <w:pPr>
        <w:spacing w:after="0"/>
        <w:ind w:left="0"/>
        <w:jc w:val="left"/>
      </w:pPr>
      <w:r>
        <w:rPr>
          <w:rFonts w:ascii="Times New Roman"/>
          <w:b/>
          <w:i w:val="false"/>
          <w:color w:val="000000"/>
        </w:rPr>
        <w:t xml:space="preserve"> 3-тарау. Шарттың мәні</w:t>
      </w:r>
    </w:p>
    <w:bookmarkEnd w:id="46"/>
    <w:bookmarkStart w:name="z70" w:id="47"/>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паспорты (Субсидиялау қағидаларына сәйкес)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 жөніндегі инвестордың инвестициялық салымдарының жалпы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субсидиялардың мөлшері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институтымен жасалған кредиттік шарттың/ қаржы лизингі шартының (қарыз қаражаты тартылған жағдайда)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8"/>
    <w:p>
      <w:pPr>
        <w:spacing w:after="0"/>
        <w:ind w:left="0"/>
        <w:jc w:val="both"/>
      </w:pPr>
      <w:r>
        <w:rPr>
          <w:rFonts w:ascii="Times New Roman"/>
          <w:b w:val="false"/>
          <w:i w:val="false"/>
          <w:color w:val="000000"/>
          <w:sz w:val="28"/>
        </w:rPr>
        <w:t>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w:t>
      </w:r>
    </w:p>
    <w:bookmarkEnd w:id="48"/>
    <w:bookmarkStart w:name="z72" w:id="49"/>
    <w:p>
      <w:pPr>
        <w:spacing w:after="0"/>
        <w:ind w:left="0"/>
        <w:jc w:val="left"/>
      </w:pPr>
      <w:r>
        <w:rPr>
          <w:rFonts w:ascii="Times New Roman"/>
          <w:b/>
          <w:i w:val="false"/>
          <w:color w:val="000000"/>
        </w:rPr>
        <w:t xml:space="preserve"> 4-тарау. Инвесторға қаражат аудару тәртібі мен шарттары</w:t>
      </w:r>
    </w:p>
    <w:bookmarkEnd w:id="49"/>
    <w:bookmarkStart w:name="z73" w:id="50"/>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bookmarkEnd w:id="50"/>
    <w:bookmarkStart w:name="z74" w:id="51"/>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51"/>
    <w:bookmarkStart w:name="z75" w:id="52"/>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52"/>
    <w:bookmarkStart w:name="z76" w:id="53"/>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53"/>
    <w:bookmarkStart w:name="z77" w:id="54"/>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54"/>
    <w:bookmarkStart w:name="z78" w:id="55"/>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55"/>
    <w:bookmarkStart w:name="z79" w:id="56"/>
    <w:p>
      <w:pPr>
        <w:spacing w:after="0"/>
        <w:ind w:left="0"/>
        <w:jc w:val="left"/>
      </w:pPr>
      <w:r>
        <w:rPr>
          <w:rFonts w:ascii="Times New Roman"/>
          <w:b/>
          <w:i w:val="false"/>
          <w:color w:val="000000"/>
        </w:rPr>
        <w:t xml:space="preserve"> 5-тарау. Тараптардың құқықтары мен міндеттері</w:t>
      </w:r>
    </w:p>
    <w:bookmarkEnd w:id="56"/>
    <w:bookmarkStart w:name="z80" w:id="57"/>
    <w:p>
      <w:pPr>
        <w:spacing w:after="0"/>
        <w:ind w:left="0"/>
        <w:jc w:val="both"/>
      </w:pPr>
      <w:r>
        <w:rPr>
          <w:rFonts w:ascii="Times New Roman"/>
          <w:b w:val="false"/>
          <w:i w:val="false"/>
          <w:color w:val="000000"/>
          <w:sz w:val="28"/>
        </w:rPr>
        <w:t>
      5.1 Инвестор:</w:t>
      </w:r>
    </w:p>
    <w:bookmarkEnd w:id="57"/>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Start w:name="z81" w:id="58"/>
    <w:p>
      <w:pPr>
        <w:spacing w:after="0"/>
        <w:ind w:left="0"/>
        <w:jc w:val="both"/>
      </w:pPr>
      <w:r>
        <w:rPr>
          <w:rFonts w:ascii="Times New Roman"/>
          <w:b w:val="false"/>
          <w:i w:val="false"/>
          <w:color w:val="000000"/>
          <w:sz w:val="28"/>
        </w:rPr>
        <w:t>
      5.2 Инвестор:</w:t>
      </w:r>
    </w:p>
    <w:bookmarkEnd w:id="58"/>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82" w:id="59"/>
    <w:p>
      <w:pPr>
        <w:spacing w:after="0"/>
        <w:ind w:left="0"/>
        <w:jc w:val="both"/>
      </w:pPr>
      <w:r>
        <w:rPr>
          <w:rFonts w:ascii="Times New Roman"/>
          <w:b w:val="false"/>
          <w:i w:val="false"/>
          <w:color w:val="000000"/>
          <w:sz w:val="28"/>
        </w:rPr>
        <w:t>
      5.3 Жұмыс органы:</w:t>
      </w:r>
    </w:p>
    <w:bookmarkEnd w:id="59"/>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83" w:id="60"/>
    <w:p>
      <w:pPr>
        <w:spacing w:after="0"/>
        <w:ind w:left="0"/>
        <w:jc w:val="both"/>
      </w:pPr>
      <w:r>
        <w:rPr>
          <w:rFonts w:ascii="Times New Roman"/>
          <w:b w:val="false"/>
          <w:i w:val="false"/>
          <w:color w:val="000000"/>
          <w:sz w:val="28"/>
        </w:rPr>
        <w:t>
      5.4 Жұмыс органы:</w:t>
      </w:r>
    </w:p>
    <w:bookmarkEnd w:id="60"/>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Start w:name="z84" w:id="61"/>
    <w:p>
      <w:pPr>
        <w:spacing w:after="0"/>
        <w:ind w:left="0"/>
        <w:jc w:val="left"/>
      </w:pPr>
      <w:r>
        <w:rPr>
          <w:rFonts w:ascii="Times New Roman"/>
          <w:b/>
          <w:i w:val="false"/>
          <w:color w:val="000000"/>
        </w:rPr>
        <w:t xml:space="preserve"> 6-тарау. Тараптардың жауапкершілігі</w:t>
      </w:r>
    </w:p>
    <w:bookmarkEnd w:id="61"/>
    <w:bookmarkStart w:name="z85" w:id="62"/>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62"/>
    <w:bookmarkStart w:name="z86" w:id="63"/>
    <w:p>
      <w:pPr>
        <w:spacing w:after="0"/>
        <w:ind w:left="0"/>
        <w:jc w:val="left"/>
      </w:pPr>
      <w:r>
        <w:rPr>
          <w:rFonts w:ascii="Times New Roman"/>
          <w:b/>
          <w:i w:val="false"/>
          <w:color w:val="000000"/>
        </w:rPr>
        <w:t xml:space="preserve"> 7-тарау. Шарттың қолданылу мерзімі</w:t>
      </w:r>
    </w:p>
    <w:bookmarkEnd w:id="63"/>
    <w:bookmarkStart w:name="z87" w:id="64"/>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64"/>
    <w:bookmarkStart w:name="z88" w:id="65"/>
    <w:p>
      <w:pPr>
        <w:spacing w:after="0"/>
        <w:ind w:left="0"/>
        <w:jc w:val="left"/>
      </w:pPr>
      <w:r>
        <w:rPr>
          <w:rFonts w:ascii="Times New Roman"/>
          <w:b/>
          <w:i w:val="false"/>
          <w:color w:val="000000"/>
        </w:rPr>
        <w:t xml:space="preserve"> 8-тарау. Еңсерілмейтін күштің мән-жайлары</w:t>
      </w:r>
    </w:p>
    <w:bookmarkEnd w:id="65"/>
    <w:bookmarkStart w:name="z89" w:id="66"/>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онда осы Шарт бойынша өз міндеттемелерін орындамағаны не тиісінше орындамағаны үшін жауапкершіліктен босатылады.</w:t>
      </w:r>
    </w:p>
    <w:bookmarkEnd w:id="66"/>
    <w:bookmarkStart w:name="z90" w:id="67"/>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67"/>
    <w:bookmarkStart w:name="z91" w:id="68"/>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68"/>
    <w:bookmarkStart w:name="z92" w:id="69"/>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69"/>
    <w:bookmarkStart w:name="z93" w:id="70"/>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70"/>
    <w:bookmarkStart w:name="z94" w:id="71"/>
    <w:p>
      <w:pPr>
        <w:spacing w:after="0"/>
        <w:ind w:left="0"/>
        <w:jc w:val="left"/>
      </w:pPr>
      <w:r>
        <w:rPr>
          <w:rFonts w:ascii="Times New Roman"/>
          <w:b/>
          <w:i w:val="false"/>
          <w:color w:val="000000"/>
        </w:rPr>
        <w:t xml:space="preserve"> 9-тарау. Дауларды шешу</w:t>
      </w:r>
    </w:p>
    <w:bookmarkEnd w:id="71"/>
    <w:bookmarkStart w:name="z95" w:id="72"/>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72"/>
    <w:bookmarkStart w:name="z96" w:id="73"/>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73"/>
    <w:bookmarkStart w:name="z97" w:id="74"/>
    <w:p>
      <w:pPr>
        <w:spacing w:after="0"/>
        <w:ind w:left="0"/>
        <w:jc w:val="left"/>
      </w:pPr>
      <w:r>
        <w:rPr>
          <w:rFonts w:ascii="Times New Roman"/>
          <w:b/>
          <w:i w:val="false"/>
          <w:color w:val="000000"/>
        </w:rPr>
        <w:t xml:space="preserve"> 10-тарау. Хат-хабар алмасу</w:t>
      </w:r>
    </w:p>
    <w:bookmarkEnd w:id="74"/>
    <w:bookmarkStart w:name="z98" w:id="75"/>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75"/>
    <w:bookmarkStart w:name="z99" w:id="76"/>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76"/>
    <w:bookmarkStart w:name="z100" w:id="77"/>
    <w:p>
      <w:pPr>
        <w:spacing w:after="0"/>
        <w:ind w:left="0"/>
        <w:jc w:val="left"/>
      </w:pPr>
      <w:r>
        <w:rPr>
          <w:rFonts w:ascii="Times New Roman"/>
          <w:b/>
          <w:i w:val="false"/>
          <w:color w:val="000000"/>
        </w:rPr>
        <w:t xml:space="preserve"> 11-тарау. Құпиялылық</w:t>
      </w:r>
    </w:p>
    <w:bookmarkEnd w:id="77"/>
    <w:bookmarkStart w:name="z101" w:id="78"/>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78"/>
    <w:bookmarkStart w:name="z102" w:id="79"/>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79"/>
    <w:bookmarkStart w:name="z103" w:id="80"/>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80"/>
    <w:bookmarkStart w:name="z104" w:id="81"/>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 жауапкершілікте болады.</w:t>
      </w:r>
    </w:p>
    <w:bookmarkEnd w:id="81"/>
    <w:bookmarkStart w:name="z105" w:id="82"/>
    <w:p>
      <w:pPr>
        <w:spacing w:after="0"/>
        <w:ind w:left="0"/>
        <w:jc w:val="both"/>
      </w:pPr>
      <w:r>
        <w:rPr>
          <w:rFonts w:ascii="Times New Roman"/>
          <w:b w:val="false"/>
          <w:i w:val="false"/>
          <w:color w:val="000000"/>
          <w:sz w:val="28"/>
        </w:rPr>
        <w:t>
      11.5 Инвестор осы Шартқа қол қоя отырып,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82"/>
    <w:bookmarkStart w:name="z106" w:id="83"/>
    <w:p>
      <w:pPr>
        <w:spacing w:after="0"/>
        <w:ind w:left="0"/>
        <w:jc w:val="left"/>
      </w:pPr>
      <w:r>
        <w:rPr>
          <w:rFonts w:ascii="Times New Roman"/>
          <w:b/>
          <w:i w:val="false"/>
          <w:color w:val="000000"/>
        </w:rPr>
        <w:t xml:space="preserve"> 12-тарау. Мәлімдеулер, кепілдіктер және келісім берулер</w:t>
      </w:r>
    </w:p>
    <w:bookmarkEnd w:id="83"/>
    <w:bookmarkStart w:name="z107" w:id="84"/>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84"/>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bookmarkStart w:name="z108" w:id="85"/>
    <w:p>
      <w:pPr>
        <w:spacing w:after="0"/>
        <w:ind w:left="0"/>
        <w:jc w:val="both"/>
      </w:pPr>
      <w:r>
        <w:rPr>
          <w:rFonts w:ascii="Times New Roman"/>
          <w:b w:val="false"/>
          <w:i w:val="false"/>
          <w:color w:val="000000"/>
          <w:sz w:val="28"/>
        </w:rPr>
        <w:t xml:space="preserve">
      12.2 Инвестор: </w:t>
      </w:r>
    </w:p>
    <w:bookmarkEnd w:id="85"/>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109" w:id="86"/>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86"/>
    <w:bookmarkStart w:name="z110" w:id="87"/>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87"/>
    <w:bookmarkStart w:name="z111" w:id="88"/>
    <w:p>
      <w:pPr>
        <w:spacing w:after="0"/>
        <w:ind w:left="0"/>
        <w:jc w:val="left"/>
      </w:pPr>
      <w:r>
        <w:rPr>
          <w:rFonts w:ascii="Times New Roman"/>
          <w:b/>
          <w:i w:val="false"/>
          <w:color w:val="000000"/>
        </w:rPr>
        <w:t xml:space="preserve"> 13-тарау. Қорытынды ережелер</w:t>
      </w:r>
    </w:p>
    <w:bookmarkEnd w:id="88"/>
    <w:bookmarkStart w:name="z112" w:id="89"/>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89"/>
    <w:bookmarkStart w:name="z113" w:id="90"/>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90"/>
    <w:bookmarkStart w:name="z114" w:id="91"/>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