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f9fa" w14:textId="f13f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қағидаларын бекіту туралы" Қазақстан Республикасы Ұлттық экономика министрінің 2019 жылғы 18 желтоқсандағы № 94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18 ақпандағы № 9 бұйрығы. Қазақстан Республикасының Әділет министрлігінде 2025 жылғы 19 ақпанда № 35738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қағидаларын бекіту туралы" Қазақстан Республикасы Ұлттық экономика министрінің 2019 жылғы 18 желтоқсандағы № 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19768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Кәсіпкерлік кодексінің 175-бабы </w:t>
      </w:r>
      <w:r>
        <w:rPr>
          <w:rFonts w:ascii="Times New Roman"/>
          <w:b w:val="false"/>
          <w:i w:val="false"/>
          <w:color w:val="000000"/>
          <w:sz w:val="28"/>
        </w:rPr>
        <w:t>4-1-тармағының</w:t>
      </w:r>
      <w:r>
        <w:rPr>
          <w:rFonts w:ascii="Times New Roman"/>
          <w:b w:val="false"/>
          <w:i w:val="false"/>
          <w:color w:val="000000"/>
          <w:sz w:val="28"/>
        </w:rPr>
        <w:t xml:space="preserve"> бірінші бөлігіне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аталған бұйрықпен бекітілген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Монополиялық тұрғыдан жоғары (төмен) деп танылмайтын тауар биржаларында және электрондық сауда алаңдарында тиісінше өткізілген сауда-саттық барысында қалыптасқан биржалық тауарлардың бағасын айқындау қағидалары (бұдан әрі – Қағидалар) Қазақстан Республикасының Кәсіпкерлік кодексінің (бұдан әрі – Кодекс) 175-бабы </w:t>
      </w:r>
      <w:r>
        <w:rPr>
          <w:rFonts w:ascii="Times New Roman"/>
          <w:b w:val="false"/>
          <w:i w:val="false"/>
          <w:color w:val="000000"/>
          <w:sz w:val="28"/>
        </w:rPr>
        <w:t>4-1-тармағының</w:t>
      </w:r>
      <w:r>
        <w:rPr>
          <w:rFonts w:ascii="Times New Roman"/>
          <w:b w:val="false"/>
          <w:i w:val="false"/>
          <w:color w:val="000000"/>
          <w:sz w:val="28"/>
        </w:rPr>
        <w:t xml:space="preserve"> бірінші бөлігіне сәйкес әзірленді және монополиялық тұрғыдан жоғары (төмен) деп танылмайтын тауар биржаларында және электрондық сауда алаңдарында тиісінше жүргізілген сауда-саттық барысында қалыптасқан биржалық тауарлардың бағасын айқындау тәртібін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13" w:id="6"/>
    <w:p>
      <w:pPr>
        <w:spacing w:after="0"/>
        <w:ind w:left="0"/>
        <w:jc w:val="both"/>
      </w:pPr>
      <w:r>
        <w:rPr>
          <w:rFonts w:ascii="Times New Roman"/>
          <w:b w:val="false"/>
          <w:i w:val="false"/>
          <w:color w:val="000000"/>
          <w:sz w:val="28"/>
        </w:rPr>
        <w:t>
      "1) биржалық тауар – бірліктері барлық жағынан сәйкес келетін, сипаттамалары ұқсас және ұқсас құрамдауыштардан тұратын, биржалық тауарлардың тізбесіне және (немесе) әлеуметтік маңызы бар биржалық тауарлардың тізбесіне енгізілген стандартталған біртекті тауар, бұл оларға түрлі өндірушілерден шыққан, толық өзара алмастыру қасиеті бар партиялардың функцияларын орындауға мүмкіндік береді;</w:t>
      </w:r>
    </w:p>
    <w:bookmarkEnd w:id="6"/>
    <w:bookmarkStart w:name="z14" w:id="7"/>
    <w:p>
      <w:pPr>
        <w:spacing w:after="0"/>
        <w:ind w:left="0"/>
        <w:jc w:val="both"/>
      </w:pPr>
      <w:r>
        <w:rPr>
          <w:rFonts w:ascii="Times New Roman"/>
          <w:b w:val="false"/>
          <w:i w:val="false"/>
          <w:color w:val="000000"/>
          <w:sz w:val="28"/>
        </w:rPr>
        <w:t>
      2)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"6. Нарық субъектілерінің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шарттарды сақтауын монополияға қарсы орган құрамына монополияға қарсы органның, салалық мемлекеттік органдардың және "Атамекен" Қазақстан Республикасы Ұлттық кәсіпкерлер палатасының өкілдері кіретін жұмыс тобын қалыптастыру арқылы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18" w:id="9"/>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Тергеп-тексерулер департаменті заңнамада белгіленген тәртіппен:</w:t>
      </w:r>
    </w:p>
    <w:bookmarkEnd w:id="9"/>
    <w:bookmarkStart w:name="z19"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0" w:id="11"/>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11"/>
    <w:bookmarkStart w:name="z21" w:id="12"/>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12"/>
    <w:bookmarkStart w:name="z22" w:id="13"/>
    <w:p>
      <w:pPr>
        <w:spacing w:after="0"/>
        <w:ind w:left="0"/>
        <w:jc w:val="both"/>
      </w:pPr>
      <w:r>
        <w:rPr>
          <w:rFonts w:ascii="Times New Roman"/>
          <w:b w:val="false"/>
          <w:i w:val="false"/>
          <w:color w:val="000000"/>
          <w:sz w:val="28"/>
        </w:rPr>
        <w:t xml:space="preserve">
      4. Осы бұйрық 2025 жылғы 1 шілдеден бастап қолданысқа енгізілетін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сегізінші, тоғызыншы және оныншы абзацтарын қоспағанда,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