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dba5" w14:textId="55bd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агенттіктердің жеке тұлғалардың берешегін реттеу қағидаларын бекіту туралы" Қазақстан Республикасы Қаржы нарығын реттеу және дамыту агенттігі Басқармасының 2024 жылғы 16 тамыздағы № 51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26 ақпандағы № 8 қаулысы. Қазақстан Республикасының Әділет министрлігінде 2025 жылғы 27 ақпанда № 35755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"Коллекторлық агенттіктердің жеке тұлғалардың берешегін реттеу қағидаларын бекіту туралы" Қазақстан Республикасы Қаржы нарығын реттеу және дамыту агенттігі Басқармасының 2024 жылғы 16 тамыздағы № 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34952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кіріспемен</w:t>
      </w:r>
      <w:r>
        <w:rPr>
          <w:rFonts w:ascii="Times New Roman"/>
          <w:b w:val="false"/>
          <w:i w:val="false"/>
          <w:color w:val="000000"/>
          <w:sz w:val="28"/>
        </w:rPr>
        <w:t xml:space="preserve">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"Коллекторлық қызмет туралы" Қазақстан Республикасы Заңының 15-бабы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тармақшасына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Коллекторлық агенттіктердің жеке тұлғалардың берешегін реттеу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Коллекторлық агенттік өтінішті және борышкер ұсынған құжаттарды алған күннен кейін күнтізбелік 15 (он бес) күн ішінде борышкер ұсынған берешекті өтеу талаптарындағы өзгерістерді қарайды және Коллекторлық қызмет туралы заңның </w:t>
      </w:r>
      <w:r>
        <w:rPr>
          <w:rFonts w:ascii="Times New Roman"/>
          <w:b w:val="false"/>
          <w:i w:val="false"/>
          <w:color w:val="000000"/>
          <w:sz w:val="28"/>
        </w:rPr>
        <w:t>6-1-бабының</w:t>
      </w:r>
      <w:r>
        <w:rPr>
          <w:rFonts w:ascii="Times New Roman"/>
          <w:b w:val="false"/>
          <w:i w:val="false"/>
          <w:color w:val="000000"/>
          <w:sz w:val="28"/>
        </w:rPr>
        <w:t xml:space="preserve"> 2-тармағына сәйкес борышкерге:</w:t>
      </w:r>
    </w:p>
    <w:p>
      <w:pPr>
        <w:spacing w:after="0"/>
        <w:ind w:left="0"/>
        <w:jc w:val="both"/>
      </w:pPr>
      <w:r>
        <w:rPr>
          <w:rFonts w:ascii="Times New Roman"/>
          <w:b w:val="false"/>
          <w:i w:val="false"/>
          <w:color w:val="000000"/>
          <w:sz w:val="28"/>
        </w:rPr>
        <w:t>
      1) берешекті өтеу талаптарының ұсынылған өзгерістерімен келісетіні;</w:t>
      </w:r>
    </w:p>
    <w:p>
      <w:pPr>
        <w:spacing w:after="0"/>
        <w:ind w:left="0"/>
        <w:jc w:val="both"/>
      </w:pPr>
      <w:r>
        <w:rPr>
          <w:rFonts w:ascii="Times New Roman"/>
          <w:b w:val="false"/>
          <w:i w:val="false"/>
          <w:color w:val="000000"/>
          <w:sz w:val="28"/>
        </w:rPr>
        <w:t>
      2) берешекті өтеу талаптарын өзгерту жөніндегі өзінің ұсыныстары;</w:t>
      </w:r>
    </w:p>
    <w:p>
      <w:pPr>
        <w:spacing w:after="0"/>
        <w:ind w:left="0"/>
        <w:jc w:val="both"/>
      </w:pPr>
      <w:r>
        <w:rPr>
          <w:rFonts w:ascii="Times New Roman"/>
          <w:b w:val="false"/>
          <w:i w:val="false"/>
          <w:color w:val="000000"/>
          <w:sz w:val="28"/>
        </w:rPr>
        <w:t>
      3) осындай бас тарту себептерінің уәжді негіздемесін көрсете отырып, берешекті өтеу талаптарын өзгертуден бас тарту туралы шешімдердің біреуін хабарлайды.</w:t>
      </w:r>
    </w:p>
    <w:p>
      <w:pPr>
        <w:spacing w:after="0"/>
        <w:ind w:left="0"/>
        <w:jc w:val="both"/>
      </w:pPr>
      <w:r>
        <w:rPr>
          <w:rFonts w:ascii="Times New Roman"/>
          <w:b w:val="false"/>
          <w:i w:val="false"/>
          <w:color w:val="000000"/>
          <w:sz w:val="28"/>
        </w:rPr>
        <w:t xml:space="preserve">
      Коллекторлық агенттік борышкер ұсынған берешекті өтеу талаптарының өзгерістерімен келісу туралы шешім қабылдаған кезде мұндай өзгерістерді енгізу мерзімі коллекторлық агенттік шешім қабылдаған күннен бастап күнтізбелік 15 (он бес) күннен аспайды. </w:t>
      </w:r>
    </w:p>
    <w:p>
      <w:pPr>
        <w:spacing w:after="0"/>
        <w:ind w:left="0"/>
        <w:jc w:val="both"/>
      </w:pPr>
      <w:r>
        <w:rPr>
          <w:rFonts w:ascii="Times New Roman"/>
          <w:b w:val="false"/>
          <w:i w:val="false"/>
          <w:color w:val="000000"/>
          <w:sz w:val="28"/>
        </w:rPr>
        <w:t xml:space="preserve">
      Коллекторлық агенттік берешекті өтеу талаптарын өзгерту туралы өз ұсыныстарын жіберген кезде Коллекторлық қызмет туралы заңның </w:t>
      </w:r>
      <w:r>
        <w:rPr>
          <w:rFonts w:ascii="Times New Roman"/>
          <w:b w:val="false"/>
          <w:i w:val="false"/>
          <w:color w:val="000000"/>
          <w:sz w:val="28"/>
        </w:rPr>
        <w:t>6-1-бабының</w:t>
      </w:r>
      <w:r>
        <w:rPr>
          <w:rFonts w:ascii="Times New Roman"/>
          <w:b w:val="false"/>
          <w:i w:val="false"/>
          <w:color w:val="000000"/>
          <w:sz w:val="28"/>
        </w:rPr>
        <w:t xml:space="preserve"> 2-тармағына сәйкес коллекторлық агенттік борышкердің ұсынылған талаптарға жауап беру мерзімін де көрсетеді, ол борышкер коллекторлық агенттіктің шешімін алған күннен бастап күнтізбелік 15 (он бес) күннен аспайтын уақытты құрайды.</w:t>
      </w:r>
    </w:p>
    <w:p>
      <w:pPr>
        <w:spacing w:after="0"/>
        <w:ind w:left="0"/>
        <w:jc w:val="both"/>
      </w:pPr>
      <w:r>
        <w:rPr>
          <w:rFonts w:ascii="Times New Roman"/>
          <w:b w:val="false"/>
          <w:i w:val="false"/>
          <w:color w:val="000000"/>
          <w:sz w:val="28"/>
        </w:rPr>
        <w:t xml:space="preserve">
      Борышкер коллекторлық агенттіктің берешекті өтеу талаптарын өзгерту жөніндегі ұсыныстарымен келіскен жағдайда, мұндай өзгерістерді енгізу мерзімі коллекторлық агенттік борышкердің жауабын алған күннен бастап күнтізбелік 15 (он бес) күннен аспайды. </w:t>
      </w:r>
    </w:p>
    <w:p>
      <w:pPr>
        <w:spacing w:after="0"/>
        <w:ind w:left="0"/>
        <w:jc w:val="both"/>
      </w:pPr>
      <w:r>
        <w:rPr>
          <w:rFonts w:ascii="Times New Roman"/>
          <w:b w:val="false"/>
          <w:i w:val="false"/>
          <w:color w:val="000000"/>
          <w:sz w:val="28"/>
        </w:rPr>
        <w:t xml:space="preserve">
      Коллекторлық агенттік берешекті өтеу талаптарын өзгертуден бас тартқан кезде, сондай-ақ борышкер осы тармақтың 2) тармақшасында көзделген коллекторлық агенттіктің шешімін алған күннен бастап күнтізбелік 15 (он бес) күн ішінде коллекторлық агенттік пен борышкер арасында өзара қолайлы шешімге қол жеткізілмеген кезде, борышкерге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берешекті өтеу талаптарын өзгертуден бас тарту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"4. Өтініш қабылданған күннен бастап және борышкерге шешім жіберілгенге дейін коллекторлық агенттік сотқа дейінгі өндіріп алу және нотариустың атқарушылық жазба жасау туралы өтінішті немесе берешекті өндіріп алу туралы сотқа шағым-талап беру бойынша іс-шараларды тоқтата тұрады.";</w:t>
      </w:r>
    </w:p>
    <w:bookmarkEnd w:id="1"/>
    <w:bookmarkStart w:name="z10" w:id="2"/>
    <w:p>
      <w:pPr>
        <w:spacing w:after="0"/>
        <w:ind w:left="0"/>
        <w:jc w:val="both"/>
      </w:pPr>
      <w:r>
        <w:rPr>
          <w:rFonts w:ascii="Times New Roman"/>
          <w:b w:val="false"/>
          <w:i w:val="false"/>
          <w:color w:val="000000"/>
          <w:sz w:val="28"/>
        </w:rPr>
        <w:t xml:space="preserve">
      мынадай мазмұндағы 4-1 және 4-2-тармақтармен толықтырылсын: </w:t>
      </w:r>
    </w:p>
    <w:bookmarkEnd w:id="2"/>
    <w:bookmarkStart w:name="z11" w:id="3"/>
    <w:p>
      <w:pPr>
        <w:spacing w:after="0"/>
        <w:ind w:left="0"/>
        <w:jc w:val="both"/>
      </w:pPr>
      <w:r>
        <w:rPr>
          <w:rFonts w:ascii="Times New Roman"/>
          <w:b w:val="false"/>
          <w:i w:val="false"/>
          <w:color w:val="000000"/>
          <w:sz w:val="28"/>
        </w:rPr>
        <w:t>
      "4-1. Берешекті өндіріп алу туралы сот шешімі немесе нотариустың атқарушы жазбасы болған кезде коллекторлық агенттік коллекторлық агенттік пен борышкер арасында жасалған берешекті реттеу тәртібі мен талаптарын көздейтін шарт күшіне енген сәттен бастап атқарушылық іс жүргізуді тоқтата тұруға немесе тоқтатуға немесе атқарушылық құжатты кері қайтарып алуға бастамашылық жасайды.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Қағидалардың мақсаттары үшін борышкерді берешекті өтеу талаптарын өзгерту үшін коллекторлық агенттікке жүгіну мүмкіндігі туралы хабарлама (бұдан әрі – хабарлама), сондай-ақ коллекторлық агенттіктің борышкердің өтінішіне берген жауабы, егер олар Коллекторлық қызмет туралы заңның </w:t>
      </w:r>
      <w:r>
        <w:rPr>
          <w:rFonts w:ascii="Times New Roman"/>
          <w:b w:val="false"/>
          <w:i w:val="false"/>
          <w:color w:val="000000"/>
          <w:sz w:val="28"/>
        </w:rPr>
        <w:t>6-1-бабының</w:t>
      </w:r>
      <w:r>
        <w:rPr>
          <w:rFonts w:ascii="Times New Roman"/>
          <w:b w:val="false"/>
          <w:i w:val="false"/>
          <w:color w:val="000000"/>
          <w:sz w:val="28"/>
        </w:rPr>
        <w:t xml:space="preserve"> 2-тармағында белгіленген тәсілмен: </w:t>
      </w:r>
    </w:p>
    <w:p>
      <w:pPr>
        <w:spacing w:after="0"/>
        <w:ind w:left="0"/>
        <w:jc w:val="both"/>
      </w:pPr>
      <w:r>
        <w:rPr>
          <w:rFonts w:ascii="Times New Roman"/>
          <w:b w:val="false"/>
          <w:i w:val="false"/>
          <w:color w:val="000000"/>
          <w:sz w:val="28"/>
        </w:rPr>
        <w:t xml:space="preserve">
      шартта не жолданымда көрсетілген тұрғылықты жері бойынша оның тапсырылғаны туралы хабарлама қоса берілген тапсырыс хатпен жіберілсе, оның ішінде көрсетілген мекенжай бойынша тұратын борышкердің кәмелетке толған отбасы мүшелерінің бірі алған болса; </w:t>
      </w:r>
    </w:p>
    <w:p>
      <w:pPr>
        <w:spacing w:after="0"/>
        <w:ind w:left="0"/>
        <w:jc w:val="both"/>
      </w:pPr>
      <w:r>
        <w:rPr>
          <w:rFonts w:ascii="Times New Roman"/>
          <w:b w:val="false"/>
          <w:i w:val="false"/>
          <w:color w:val="000000"/>
          <w:sz w:val="28"/>
        </w:rPr>
        <w:t>
      шартта не борышкердің жолданымында көрсетілген электрондық поштаның мекенжайына жіберілсе;</w:t>
      </w:r>
    </w:p>
    <w:p>
      <w:pPr>
        <w:spacing w:after="0"/>
        <w:ind w:left="0"/>
        <w:jc w:val="both"/>
      </w:pPr>
      <w:r>
        <w:rPr>
          <w:rFonts w:ascii="Times New Roman"/>
          <w:b w:val="false"/>
          <w:i w:val="false"/>
          <w:color w:val="000000"/>
          <w:sz w:val="28"/>
        </w:rPr>
        <w:t>
      борышкерге хабарламаның немесе жауаптың толық мәтіні бар интернет-ресурсқа сілтеме берілген жауаппен мәтіндік SMS-хабарлама немесе push-хабарлама жіберу арқылы жіберілсе;</w:t>
      </w:r>
    </w:p>
    <w:p>
      <w:pPr>
        <w:spacing w:after="0"/>
        <w:ind w:left="0"/>
        <w:jc w:val="both"/>
      </w:pPr>
      <w:r>
        <w:rPr>
          <w:rFonts w:ascii="Times New Roman"/>
          <w:b w:val="false"/>
          <w:i w:val="false"/>
          <w:color w:val="000000"/>
          <w:sz w:val="28"/>
        </w:rPr>
        <w:t>
      борышкердің хабарламаны немесе жауапты алуын тіркеуді қамтамасыз ететін шартта көзделген өзге де байланыс құралдарын пайдалана отырып жіберілсе жеткізілген болып есептеледі.</w:t>
      </w:r>
    </w:p>
    <w:p>
      <w:pPr>
        <w:spacing w:after="0"/>
        <w:ind w:left="0"/>
        <w:jc w:val="both"/>
      </w:pPr>
      <w:r>
        <w:rPr>
          <w:rFonts w:ascii="Times New Roman"/>
          <w:b w:val="false"/>
          <w:i w:val="false"/>
          <w:color w:val="000000"/>
          <w:sz w:val="28"/>
        </w:rPr>
        <w:t>
      Борышкер коллекторлық агенттікке келген кезде борышкердің өтінішіне жауап қол қою арқылы жеке қолына тапсырылады, ол жөнінде жазбаша өтініштерді тіркеу журналында белгі қойылады.</w:t>
      </w:r>
    </w:p>
    <w:p>
      <w:pPr>
        <w:spacing w:after="0"/>
        <w:ind w:left="0"/>
        <w:jc w:val="both"/>
      </w:pPr>
      <w:r>
        <w:rPr>
          <w:rFonts w:ascii="Times New Roman"/>
          <w:b w:val="false"/>
          <w:i w:val="false"/>
          <w:color w:val="000000"/>
          <w:sz w:val="28"/>
        </w:rPr>
        <w:t>
      Хабарлама немесе оны адресатқа, алушыға тапсыру мүмкін еместігі туралы белгісі бар не оны қабылдаудан бас тартуға байланысты жауап кері қайтарылған жағдайда, хабарлама немесе жауап тиісті түрде берілген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Коллекторлық агенттік борышкерлер Коллекторлық қызмет туралы заңның 6-1-бабы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берешекті реттеу үшін берген өтініштердің және оларды қарау нәтижелерінің есебін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берешекті реттеудің қолданылған шараларын және берешекті өтеу талаптарын өзгертуден бас тарту себептерін көрсете отырып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Мерзімді әскери қызметтің әскери қызметшілері (бұдан әрі – борышкер-әскери қызметші) бойынша негізгі борыш және берешекті өтеу талаптарын өзгерту туралы шешім қабылдау уақытында негізгі борыштың қалдығына есептелген сыйақы бойынша мерзімді әскери қызмет өткеру мерзімін және ол аяқталғаннан кейін күнтізбелік 60 (алпыс) күнді қамтитын кезеңге төлемдерді кейінге қалдыру шартқа немесе кепіл шартына қосымша келісімдерге қол қоймай, шарт бойынша мерзімді ұлғайту және төлемдер мөлшерін сақтау түрінде жаңа төлемдер кестесін белгілеу арқылы ұсынылады, бұл туралы борышкер-әскери қызметшіге шартта көзделген тәсілмен және (немесе)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хабарланады.</w:t>
      </w:r>
    </w:p>
    <w:p>
      <w:pPr>
        <w:spacing w:after="0"/>
        <w:ind w:left="0"/>
        <w:jc w:val="both"/>
      </w:pPr>
      <w:r>
        <w:rPr>
          <w:rFonts w:ascii="Times New Roman"/>
          <w:b w:val="false"/>
          <w:i w:val="false"/>
          <w:color w:val="000000"/>
          <w:sz w:val="28"/>
        </w:rPr>
        <w:t xml:space="preserve">
      Төлемдерді кейінге қалдырудан бас тартқан кезде борышкер-әскери қызметші (сенімхат бойынша борышкер-әскери қызметшінің мүддесі үшін әрекет ететін үшінші тұлға) коллекторлық агенттіктің хабарламасын алған күннен бастап күнтізбелік 14 (он төрт) күн ішінде шартта көзделген тәсілмен және (немесе)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төлемдерді кейінге қалдырудан бас тарту туралы өтініш жібереді.</w:t>
      </w:r>
    </w:p>
    <w:p>
      <w:pPr>
        <w:spacing w:after="0"/>
        <w:ind w:left="0"/>
        <w:jc w:val="both"/>
      </w:pPr>
      <w:r>
        <w:rPr>
          <w:rFonts w:ascii="Times New Roman"/>
          <w:b w:val="false"/>
          <w:i w:val="false"/>
          <w:color w:val="000000"/>
          <w:sz w:val="28"/>
        </w:rPr>
        <w:t xml:space="preserve">
      Коллекторлық агенттік борышкер-әскери қызметшінің төлемдерді кейінге қалдырудан бас тарту туралы өтінішін алған күннен бастап күнтізбелік 15 (он бес) күн ішінде оны шартта көзделген тәсілмен және (немесе)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төлемдерді кейінге қалдыру күшінің жойылғаны туралы хабардар етеді.</w:t>
      </w:r>
    </w:p>
    <w:p>
      <w:pPr>
        <w:spacing w:after="0"/>
        <w:ind w:left="0"/>
        <w:jc w:val="both"/>
      </w:pPr>
      <w:r>
        <w:rPr>
          <w:rFonts w:ascii="Times New Roman"/>
          <w:b w:val="false"/>
          <w:i w:val="false"/>
          <w:color w:val="000000"/>
          <w:sz w:val="28"/>
        </w:rPr>
        <w:t>
      Төлемдерді кейінге қалдыру кезеңіне коллекторлық агенттік борышкер-әскери қызметшіні мерзімі өткен берешекті өтеу қажеттілігі туралы хабардар етуді тоқтата тұрады, сондай-ақ атқарушылық іс жүргізуді тоқтата тұруға немесе тоқтатуға немесе заңды күшіне енген сот актісі бойынша атқарушылық құжатты, оның мерзімді әскери қызмет өткеру кезеңіне берешекті өндіріп алу туралы атқарушы жазбаны кері қайтарып алуға бастамашылық етеді.</w:t>
      </w:r>
    </w:p>
    <w:p>
      <w:pPr>
        <w:spacing w:after="0"/>
        <w:ind w:left="0"/>
        <w:jc w:val="both"/>
      </w:pPr>
      <w:r>
        <w:rPr>
          <w:rFonts w:ascii="Times New Roman"/>
          <w:b w:val="false"/>
          <w:i w:val="false"/>
          <w:color w:val="000000"/>
          <w:sz w:val="28"/>
        </w:rPr>
        <w:t xml:space="preserve">
      Борышкер-әскери қызметші мерзімді әскери қызметтен шығарылған кезде коллекторлық агенттік борышкер қызметтен шығарылған күннен бастап күнтізбелік 60 (алпыс) күн өткеннен кейін берешекті өндіруді қайта бастайды, наразылық-талап қою жұмысын қайта бастауға бастамашы болады және бұл туралы борышкерді шартта және (немесе) Коллекторлық қызмет туралы заңның 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көзделген тәсілмен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bookmarkStart w:name="z19" w:id="4"/>
    <w:p>
      <w:pPr>
        <w:spacing w:after="0"/>
        <w:ind w:left="0"/>
        <w:jc w:val="both"/>
      </w:pPr>
      <w:r>
        <w:rPr>
          <w:rFonts w:ascii="Times New Roman"/>
          <w:b w:val="false"/>
          <w:i w:val="false"/>
          <w:color w:val="000000"/>
          <w:sz w:val="28"/>
        </w:rPr>
        <w:t>
      2. Банктік емес ұйымдарды реттеу департаменті Қазақстан Республикасының заңнамасында белгіленген тәртіппен:</w:t>
      </w:r>
    </w:p>
    <w:bookmarkEnd w:id="4"/>
    <w:bookmarkStart w:name="z20"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21"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23" w:id="7"/>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24" w:id="8"/>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 алтыншы абзацы 2026 жылғы 1 мамырға дейін қолданылады.</w:t>
      </w:r>
    </w:p>
    <w:p>
      <w:pPr>
        <w:spacing w:after="0"/>
        <w:ind w:left="0"/>
        <w:jc w:val="both"/>
      </w:pPr>
      <w:r>
        <w:rPr>
          <w:rFonts w:ascii="Times New Roman"/>
          <w:b w:val="false"/>
          <w:i w:val="false"/>
          <w:color w:val="000000"/>
          <w:sz w:val="28"/>
        </w:rPr>
        <w:t xml:space="preserve">
      2026 жылғы 1 мамырдан бастап көрсетілген қаулымен бекітілген Коллекторлық агенттіктердің жеке тұлғалардың берешегін реттеу қағидаларының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қолданылады:</w:t>
      </w:r>
    </w:p>
    <w:p>
      <w:pPr>
        <w:spacing w:after="0"/>
        <w:ind w:left="0"/>
        <w:jc w:val="both"/>
      </w:pPr>
      <w:r>
        <w:rPr>
          <w:rFonts w:ascii="Times New Roman"/>
          <w:b w:val="false"/>
          <w:i w:val="false"/>
          <w:color w:val="000000"/>
          <w:sz w:val="28"/>
        </w:rPr>
        <w:t xml:space="preserve">
      "5. Коллекторлық агенттік борышкерлер Коллекторлық қызмет туралы заңның 6-1-бабы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сәйкес берешекті реттеу үшін берген өтініштердің және оларды қарау нәтижелерінің есебін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берешекті реттеудің қолданылған шараларын және берешекті өтеу талаптарын өзгертуден бас тарту себептерін көрсете отырып жүргізеді.".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xml:space="preserve">№ 8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Коллекторлық агенттіктердің</w:t>
            </w:r>
            <w:r>
              <w:br/>
            </w:r>
            <w:r>
              <w:rPr>
                <w:rFonts w:ascii="Times New Roman"/>
                <w:b w:val="false"/>
                <w:i w:val="false"/>
                <w:color w:val="000000"/>
                <w:sz w:val="20"/>
              </w:rPr>
              <w:t xml:space="preserve">жеке тұлғалардың берешегін </w:t>
            </w:r>
            <w:r>
              <w:br/>
            </w:r>
            <w:r>
              <w:rPr>
                <w:rFonts w:ascii="Times New Roman"/>
                <w:b w:val="false"/>
                <w:i w:val="false"/>
                <w:color w:val="000000"/>
                <w:sz w:val="20"/>
              </w:rPr>
              <w:t>реттеу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27" w:id="9"/>
    <w:p>
      <w:pPr>
        <w:spacing w:after="0"/>
        <w:ind w:left="0"/>
        <w:jc w:val="left"/>
      </w:pPr>
      <w:r>
        <w:rPr>
          <w:rFonts w:ascii="Times New Roman"/>
          <w:b/>
          <w:i w:val="false"/>
          <w:color w:val="000000"/>
        </w:rPr>
        <w:t xml:space="preserve"> Қолданылған берешекті реттеу шараларын және берешекті өтеу талаптарын өзгертуден бас тарту себептерін көрсете отырып борышкерлердің берешекті реттеу үшін берген өтініштерін және оларды қарау нәтижелерін есепке алу (есепті жылдың басынан бастап өсу ретімен)</w:t>
      </w:r>
    </w:p>
    <w:bookmarkEnd w:id="9"/>
    <w:p>
      <w:pPr>
        <w:spacing w:after="0"/>
        <w:ind w:left="0"/>
        <w:jc w:val="both"/>
      </w:pPr>
      <w:r>
        <w:rPr>
          <w:rFonts w:ascii="Times New Roman"/>
          <w:b w:val="false"/>
          <w:i w:val="false"/>
          <w:color w:val="000000"/>
          <w:sz w:val="28"/>
        </w:rPr>
        <w:t>
      (мың теңге/саны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түрі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Келіп түскен өтініштер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 және (немесе) микрокредит беру туралы шарттың талаптарына өзгерістер енгізілді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берілетін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ипотекалық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берілетін микрокредиттер,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ипотекамен қамтамасыз етілгендері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мынадай жолмен: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 және (немесе) сыйақы бойынша төлем мерзімін кейінге қалдыру немесе бөліп төлеу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берешекті өтеу кезектілігін, оның ішінде негізгі борышты басым тәртіппен өтей отырып өзгерту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тараптардың келісімінде белгіленген мерзімдерде ипотека нысанасы болып табылатын жылжымайтын мүлікті кепіл берушінің дербес өткізуі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коллекторлық агенттікке кепіл мүлкін беру арқылы банктік міндеттемелерді орындаудың орнына бас тарту төлемін ұсыну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мынадай жолмен: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міндеттемені сатып алушыға бере отырып, ипотека нысанасы болып табылатын жылжымайтын мүлікті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 шартының және (немесе) микрокредит беру туралы шарттың талаптарына өзгерістердің өзге түрі (қандай екенін көрсету)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мынадай жолмен: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қарыздың және (немесе) микрокредиттің мерзімін өзгерту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айыпақыны (айыппұл, өсімпұл) азайту жағына қарай өзгерту немесе толығымен жою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мынадай жолмен: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қарызға қызмет көрсетумен байланысты комиссиялар мен өзге де төлемдерді өзгерту немесе толығымен күшін жою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 және (немесе) сыйақы бойынша берешекті толығымен не ішінара кешіру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Банктік қарыз шартының және (немесе) микрокредит беру туралы шарттың талаптарын өзгертуден бас тартылды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алушының берілген өтініштен бас тартуы, қаржылық жағдайдың нашарлауын растайтын құжаттарды ұсынудан бас тартуы, борышкер банктік қарыз шартына және (немесе) микрокредит беру туралы шартқа ұсынылған өзгерістерге қол қоймаған, коллекторлық агенттік өз ұсыныстарын жолдаған немесе борышкерден құжаттарды сұратқан.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ХӘОТ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ХӘОТ – "Тұрғын үй қатынастары туралы" Қазақстан Республикасы Заңының 68-бабына сәйкес халықтың әлеуметтік осал топтары және атаулы әлеуметтік көмек алатын тұлғалар</w:t>
      </w:r>
    </w:p>
    <w:p>
      <w:pPr>
        <w:spacing w:after="0"/>
        <w:ind w:left="0"/>
        <w:jc w:val="both"/>
      </w:pPr>
      <w:r>
        <w:rPr>
          <w:rFonts w:ascii="Times New Roman"/>
          <w:b w:val="false"/>
          <w:i w:val="false"/>
          <w:color w:val="000000"/>
          <w:sz w:val="28"/>
        </w:rPr>
        <w:t>
      ** мыналар бойынша: негізгі борыш, сыйақы, мерзімі өткен негізгі борыш, мерзімі өткен сыйақы, айыпақы (айыппұл, өсімпұл), комиссиялар және өзге де төлемдер.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