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08367" w14:textId="2d083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диплом үлгілерін, кәсіби диплом растамасын, теңізшілерге диплом беру қағидаларын бекіту туралы" Қазақстан Республикасы Инвестициялар және даму министрінің 2017 жылғы 26 шілдедегі № 504 бұйрығына өзгеріс енгізу туралы</w:t>
      </w:r>
    </w:p>
    <w:p>
      <w:pPr>
        <w:spacing w:after="0"/>
        <w:ind w:left="0"/>
        <w:jc w:val="both"/>
      </w:pPr>
      <w:r>
        <w:rPr>
          <w:rFonts w:ascii="Times New Roman"/>
          <w:b w:val="false"/>
          <w:i w:val="false"/>
          <w:color w:val="000000"/>
          <w:sz w:val="28"/>
        </w:rPr>
        <w:t>Қазақстан Республикасы Көлік министрінің 2025 жылғы 4 наурыздағы № 73 бұйрығы. Қазақстан Республикасының Әділет министрлігінде 2025 жылғы 6 наурызда № 35790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"Кәсіби диплом үлгілерін, кәсіби диплом растамасын, теңізшілерге диплом беру қағидаларын бекіту туралы" Қазақстан Республикасы Инвестициялар және даму министрінің 2017 жылғы 26 шілдедегі № 504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Теңізшілерді дипломдау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"2. Қағидалар әскери-теңіз флоты, балық аулауға арналған кемелер, коммерциялық мақсаттарда пайдаланбайтын серуендік яхталар, қарапайым пішінді ағаш кемелер экипаждарының мүшелерінен басқа сауда мақсатында теңізде жүзетін кемелерінде жұмыс істейтін немесе жұмыс істеуге үміттенген Қазақстан Республикасының азаматтарына, шетелдік азаматтарға және азаматтығы жоқ адамдарға қолданылады.".</w:t>
      </w:r>
    </w:p>
    <w:bookmarkEnd w:id="1"/>
    <w:bookmarkStart w:name="z6" w:id="2"/>
    <w:p>
      <w:pPr>
        <w:spacing w:after="0"/>
        <w:ind w:left="0"/>
        <w:jc w:val="both"/>
      </w:pPr>
      <w:r>
        <w:rPr>
          <w:rFonts w:ascii="Times New Roman"/>
          <w:b w:val="false"/>
          <w:i w:val="false"/>
          <w:color w:val="000000"/>
          <w:sz w:val="28"/>
        </w:rPr>
        <w:t>
      2. Қазақстан Республикасы Көлік министрлігінің Теміржол және су көлігі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Көлік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Көлік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