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8c238" w14:textId="6c8c2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қатынастар бойынша жолаушылар тасымалын жүзеге асырумен байланысты тасымалдаушының шығыстарын ұзақ мерзімді субсидиялауға арналған үлгілік шартты бекіту туралы" Қазақстан Республикасы Инвестициялар және даму министрінің 2016 жылғы 22 тамыздағы № 623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2025 жылғы 12 наурыздағы № 78 бұйрығы. Қазақстан Республикасының Әділет министрлігінде 2025 жылғы 12 наурызда № 35809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"Әлеуметтік маңызы бар қатынастар бойынша жолаушылар тасымалын жүзеге асырумен байланысты тасымалдаушының шығыстарын ұзақ мерзімді субсидиялауға арналған үлгілік шартты бекіту туралы" Қазақстан Республикасы Инвестициялар және даму министрінің 2016 жылғы 22 тамыздағы № 623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14276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Әлеуметтік маңызы бар қатынастар бойынша жолаушылар тасымалын жүзеге асырумен байланысты тасымалдаушының шығыстарын ұзақ мерзімді субсидиялауға арналған үлгілік </w:t>
      </w:r>
      <w:r>
        <w:rPr>
          <w:rFonts w:ascii="Times New Roman"/>
          <w:b w:val="false"/>
          <w:i w:val="false"/>
          <w:color w:val="000000"/>
          <w:sz w:val="28"/>
        </w:rPr>
        <w:t>шартта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орыс тіліндегі мәтін өзгермейді:</w:t>
      </w:r>
    </w:p>
    <w:bookmarkStart w:name="z5" w:id="1"/>
    <w:p>
      <w:pPr>
        <w:spacing w:after="0"/>
        <w:ind w:left="0"/>
        <w:jc w:val="both"/>
      </w:pPr>
      <w:r>
        <w:rPr>
          <w:rFonts w:ascii="Times New Roman"/>
          <w:b w:val="false"/>
          <w:i w:val="false"/>
          <w:color w:val="000000"/>
          <w:sz w:val="28"/>
        </w:rPr>
        <w:t>
      "8. Тапсырыс беруші Орындаушы берген жолаушыларды тасымалдаудың болжамдық көрсеткіштерінің негізінде осы Шарт күшіне енген уақыттан бастап 30 күнтізбелік күн ішінде төлемдер бойынша қаржыландыру жоспарына және субсидиялаудың негізгі талаптарына сәйкес субсидиялаудың жылдық сомасынан 25% аспайтын мөлшерде аванстық төлем жүргізеді.";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"10. Орындаушы Тапсырыс берушіге есептік айдан кейінгі айдың 15 күніне дейінгі мерзімде дамудың негізгі талаптарын орындау барысы туралы онда көрсетілген орындау мерзімдерін ескере отырып растайтын құжаттардың қосымшасымен бірге есепті.";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"12. Субсидияларды кейіннен төлеуді Тапсырыс беруші жүзеге асырылған және расталған тасымалдар бойынша төлемдер жөніндегі қаржыландыру жоспарына сәйкес ай сайын жүзеге асырады. Төленген аванстық төлемді ұстап қалу Орындаушының келісімі бойынша жыл ішінде жүргізіледі.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Желтоқсан айы үшін төлемді Тапсырыс беруші Орындаушының әлеуметтік маңызы бар қатынастар бойынша жоспарланған жолаушыларды тасымалдау негізінде жасалған есебі және бұрын төленген авансты пропорционалды ұстауды ескере отырып, тасымалдарды орындауға байланысты тасымалдаушының шығыстары негізінде жүзеге асырады. Орындаушы желтоқсан айындағы нақты есепті тараптардың келісімі бойынша және осы Шарттың </w:t>
      </w:r>
      <w:r>
        <w:rPr>
          <w:rFonts w:ascii="Times New Roman"/>
          <w:b w:val="false"/>
          <w:i w:val="false"/>
          <w:color w:val="000000"/>
          <w:sz w:val="28"/>
        </w:rPr>
        <w:t>9-тармағына</w:t>
      </w:r>
      <w:r>
        <w:rPr>
          <w:rFonts w:ascii="Times New Roman"/>
          <w:b w:val="false"/>
          <w:i w:val="false"/>
          <w:color w:val="000000"/>
          <w:sz w:val="28"/>
        </w:rPr>
        <w:t xml:space="preserve"> сәйкес белгіленген мерзімде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12" w:id="4"/>
    <w:p>
      <w:pPr>
        <w:spacing w:after="0"/>
        <w:ind w:left="0"/>
        <w:jc w:val="both"/>
      </w:pPr>
      <w:r>
        <w:rPr>
          <w:rFonts w:ascii="Times New Roman"/>
          <w:b w:val="false"/>
          <w:i w:val="false"/>
          <w:color w:val="000000"/>
          <w:sz w:val="28"/>
        </w:rPr>
        <w:t>
      2. Қазақстан Республикасы Көлік министрлігінің Теміржол және су көлігі комитеті белгіленген заңнамалық тәртіппен:</w:t>
      </w:r>
    </w:p>
    <w:bookmarkEnd w:id="4"/>
    <w:bookmarkStart w:name="z13"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4" w:id="6"/>
    <w:p>
      <w:pPr>
        <w:spacing w:after="0"/>
        <w:ind w:left="0"/>
        <w:jc w:val="both"/>
      </w:pPr>
      <w:r>
        <w:rPr>
          <w:rFonts w:ascii="Times New Roman"/>
          <w:b w:val="false"/>
          <w:i w:val="false"/>
          <w:color w:val="000000"/>
          <w:sz w:val="28"/>
        </w:rPr>
        <w:t>
      2) осы бұйрықты ресми жарияланғаннан кейін Қазақстан Республикасы Көлік министрлігінің интернет-ресурсында орналастыруды қамтамасыз етсін.</w:t>
      </w:r>
    </w:p>
    <w:bookmarkEnd w:id="6"/>
    <w:bookmarkStart w:name="z15"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7"/>
    <w:bookmarkStart w:name="z16"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Көлік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2025 жылғы 12 наурыздағы</w:t>
            </w:r>
            <w:r>
              <w:br/>
            </w:r>
            <w:r>
              <w:rPr>
                <w:rFonts w:ascii="Times New Roman"/>
                <w:b w:val="false"/>
                <w:i w:val="false"/>
                <w:color w:val="000000"/>
                <w:sz w:val="20"/>
              </w:rPr>
              <w:t xml:space="preserve">№ 78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маңызы бар </w:t>
            </w:r>
            <w:r>
              <w:br/>
            </w:r>
            <w:r>
              <w:rPr>
                <w:rFonts w:ascii="Times New Roman"/>
                <w:b w:val="false"/>
                <w:i w:val="false"/>
                <w:color w:val="000000"/>
                <w:sz w:val="20"/>
              </w:rPr>
              <w:t xml:space="preserve">қатынастар бойынша </w:t>
            </w:r>
            <w:r>
              <w:br/>
            </w:r>
            <w:r>
              <w:rPr>
                <w:rFonts w:ascii="Times New Roman"/>
                <w:b w:val="false"/>
                <w:i w:val="false"/>
                <w:color w:val="000000"/>
                <w:sz w:val="20"/>
              </w:rPr>
              <w:t>жолаушылар тасымалын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тасымалдаушының шығыстарын</w:t>
            </w:r>
            <w:r>
              <w:br/>
            </w:r>
            <w:r>
              <w:rPr>
                <w:rFonts w:ascii="Times New Roman"/>
                <w:b w:val="false"/>
                <w:i w:val="false"/>
                <w:color w:val="000000"/>
                <w:sz w:val="20"/>
              </w:rPr>
              <w:t xml:space="preserve">ұзақ мерзімді субсидиялау </w:t>
            </w:r>
            <w:r>
              <w:br/>
            </w:r>
            <w:r>
              <w:rPr>
                <w:rFonts w:ascii="Times New Roman"/>
                <w:b w:val="false"/>
                <w:i w:val="false"/>
                <w:color w:val="000000"/>
                <w:sz w:val="20"/>
              </w:rPr>
              <w:t>шартына</w:t>
            </w:r>
            <w:r>
              <w:br/>
            </w:r>
            <w:r>
              <w:rPr>
                <w:rFonts w:ascii="Times New Roman"/>
                <w:b w:val="false"/>
                <w:i w:val="false"/>
                <w:color w:val="000000"/>
                <w:sz w:val="20"/>
              </w:rPr>
              <w:t>5-қосымша</w:t>
            </w:r>
          </w:p>
        </w:tc>
      </w:tr>
    </w:tbl>
    <w:bookmarkStart w:name="z19" w:id="9"/>
    <w:p>
      <w:pPr>
        <w:spacing w:after="0"/>
        <w:ind w:left="0"/>
        <w:jc w:val="left"/>
      </w:pPr>
      <w:r>
        <w:rPr>
          <w:rFonts w:ascii="Times New Roman"/>
          <w:b/>
          <w:i w:val="false"/>
          <w:color w:val="000000"/>
        </w:rPr>
        <w:t xml:space="preserve"> Әлеуметтік маңызы бар қатынастар бойынша жолаушыларды тасымалдау жөніндегі қызметтерге бағаларды (тарифтерді) арттырудың шекті деңгейін қамтамасыз етудің негізгі шарттары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Пойыздың немесе тіркелмелі және жолда түспейтін вагондардың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тасымалына бағаны (тарифті) көтерудің шекті деңгейі,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r>
    </w:tbl>
    <w:p>
      <w:pPr>
        <w:spacing w:after="0"/>
        <w:ind w:left="0"/>
        <w:jc w:val="both"/>
      </w:pPr>
      <w:r>
        <w:rPr>
          <w:rFonts w:ascii="Times New Roman"/>
          <w:b w:val="false"/>
          <w:i w:val="false"/>
          <w:color w:val="000000"/>
          <w:sz w:val="28"/>
        </w:rPr>
        <w:t>
      кестеннің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тасымалына бағаны (тарифті) көтерудің шекті деңгейі,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қосымша Әлеуметтік маңызы бар облысаралық қатынастар бойынша жолаушылар тасымалын жүзеге асыратын тасымалдаушының шығыстарын ұзақ мерзімді субсидиялау туралы 20___жылғы "__"_______№_____ шарттың ажырамас бөлігі болып табылады.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(деректемелер)</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 әкесінің аты (бар болған жағдайда) 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мөр орыны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(деректемелер)</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 әкесінің аты (бар болған жағдайда)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мөр орыны (бар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