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3fe9" w14:textId="b4c3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12 наурыздағы № 19 бұйрығы. Қазақстан Республикасының Әділет министрлігінде 2025 жылы 14 наурызда № 35821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2023 жылғы 7 маусымдағы № 110 бұйрығымен бекітілген (Нормативтік құқықтық актілерді мемлекеттік тіркеу тізілімінде № 32733 болып тіркелген)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2023 жылғы 11 шiлдедегi № 127 бұйрығымен бекітілген (Нормативтік құқықтық актілерді мемлекеттік тіркеу тізілімінде № 33071 болып тіркелген)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кемінде бір айға және алты айдан аспайтын мерзімге құрылады.";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"22.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 үшін облыстардың, республикалық маңызы бар қалалардың және астананың денсаулық сақтауды мемлекеттік басқарудың жергілікті органдарының ұсынуы бойынша жергілікті өкілді органдары дәрілік заттар мен медициналық бұйымдар тізбесіне енгізілмеген дәрілік заттармен, медициналық мақсаттағы бұйымдармен және мамандандырылған емдік өнімдермен қамтамасыз ету туралы шешім қабылдайды.</w:t>
      </w:r>
    </w:p>
    <w:bookmarkEnd w:id="2"/>
    <w:p>
      <w:pPr>
        <w:spacing w:after="0"/>
        <w:ind w:left="0"/>
        <w:jc w:val="both"/>
      </w:pPr>
      <w:r>
        <w:rPr>
          <w:rFonts w:ascii="Times New Roman"/>
          <w:b w:val="false"/>
          <w:i w:val="false"/>
          <w:color w:val="000000"/>
          <w:sz w:val="28"/>
        </w:rPr>
        <w:t>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p>
      <w:pPr>
        <w:spacing w:after="0"/>
        <w:ind w:left="0"/>
        <w:jc w:val="both"/>
      </w:pPr>
      <w:r>
        <w:rPr>
          <w:rFonts w:ascii="Times New Roman"/>
          <w:b w:val="false"/>
          <w:i w:val="false"/>
          <w:color w:val="000000"/>
          <w:sz w:val="28"/>
        </w:rPr>
        <w:t xml:space="preserve">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Қазақстан Республикасы Денсаулық сақтау министрінің 2020 жылғы 15 желтоқсандағы № ҚР ДСМ-280/2020 бұйрығымен бекітілген (Нормативтік құқықтық актілерді мемлекеттік тіркеу тізілімінде № 21493 болып тіркелген) Нақты пациенттің тіршілік көрсеткіштері бойынша медициналық көмек көрсету не сирек (орфандық) аурулары және (немесе) жай-күйі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қолдануға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"23. Амбулаториялық дәрі-дәрмекпен қамтамасыз ету үшін:</w:t>
      </w:r>
    </w:p>
    <w:bookmarkEnd w:id="3"/>
    <w:p>
      <w:pPr>
        <w:spacing w:after="0"/>
        <w:ind w:left="0"/>
        <w:jc w:val="both"/>
      </w:pPr>
      <w:r>
        <w:rPr>
          <w:rFonts w:ascii="Times New Roman"/>
          <w:b w:val="false"/>
          <w:i w:val="false"/>
          <w:color w:val="000000"/>
          <w:sz w:val="28"/>
        </w:rPr>
        <w:t xml:space="preserve">
      1) бірыңғай дистрибьютор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нақты тұтынуды және көлемінде қалдықтың болуын қамтамасыз етуді ескере отырып, дәрілік заттар мен медициналық бұйымдарды жөнелтуді қамтамасыз етеді;</w:t>
      </w:r>
    </w:p>
    <w:p>
      <w:pPr>
        <w:spacing w:after="0"/>
        <w:ind w:left="0"/>
        <w:jc w:val="both"/>
      </w:pPr>
      <w:r>
        <w:rPr>
          <w:rFonts w:ascii="Times New Roman"/>
          <w:b w:val="false"/>
          <w:i w:val="false"/>
          <w:color w:val="000000"/>
          <w:sz w:val="28"/>
        </w:rPr>
        <w:t>
      2) медициналық-санитариялық алғашқы көмекті және мамандандырылған медициналық көмекті көрсететін медициналық ұйымдар QR-код арқылы немесе коды бар SMS хабарламаларды пайдалана отырып, дәрілік заттар мен медициналық бұйымдар рецепттерді жазып және беруді қамтамасыз етеді;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 уәкілетті органның ақпараттық жүйелерін пайдалана отырып, дәрілік заттармен қамтамасыз ету мониторингін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Стационарлық және стационарды алмастыратын жағдайларда медициналық көмек көрсететін медициналық ұйымдарда дәрілік заттармен және медициналық мақсаттағы бұйымдармен қамтамасыз ету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ДСМ–175/2020 бұйрық) денсаулық сақтау саласындағы есепке алу құжаттамасының нысандарына сәйкес нысан бойынша дәрігерлік тағайындаулар парағына енгізген дәрігердің тағайындауларына сәйкес жүзеге асырылады.</w:t>
      </w:r>
    </w:p>
    <w:p>
      <w:pPr>
        <w:spacing w:after="0"/>
        <w:ind w:left="0"/>
        <w:jc w:val="both"/>
      </w:pPr>
      <w:r>
        <w:rPr>
          <w:rFonts w:ascii="Times New Roman"/>
          <w:b w:val="false"/>
          <w:i w:val="false"/>
          <w:color w:val="000000"/>
          <w:sz w:val="28"/>
        </w:rPr>
        <w:t>
      Дәрілік заттың атауы тағайындау кезінде халықаралық патенттелмеген атаумен, аралас дәрілік препарат тағайындалған жағдайда оның құрамы көрсетіледі.</w:t>
      </w:r>
    </w:p>
    <w:p>
      <w:pPr>
        <w:spacing w:after="0"/>
        <w:ind w:left="0"/>
        <w:jc w:val="both"/>
      </w:pPr>
      <w:r>
        <w:rPr>
          <w:rFonts w:ascii="Times New Roman"/>
          <w:b w:val="false"/>
          <w:i w:val="false"/>
          <w:color w:val="000000"/>
          <w:sz w:val="28"/>
        </w:rPr>
        <w:t xml:space="preserve">
      Пациенттің жеке көтере алмау жағдайында Қазақстан Республикасы Денсаулық сақтау министрінің 2020 жылғы 2 қазандағы № ҚР ДСМ-112/2020 бұйрығымен бекітілген (Нормативтік құқықтық актілерді мемлекеттік тіркеу тізілімінде № 21493 болып тіркелген) бекітілген Рецепттерді жазып беру, есепке алу және сақтау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затты саудалық атауымен жазып беруге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дәрілік заттар мен медициналық бұйымдарға қажеттілік уәкілетті органның ақпараттық жүйесінде автоматты түрде қалыптастырылады және медициналық ұйымның уәкілетті лауазымды адамының не оны алмастыратын адамның электрондық цифрлық қолтаңбасымен қол қойылады.</w:t>
      </w:r>
    </w:p>
    <w:p>
      <w:pPr>
        <w:spacing w:after="0"/>
        <w:ind w:left="0"/>
        <w:jc w:val="both"/>
      </w:pPr>
      <w:r>
        <w:rPr>
          <w:rFonts w:ascii="Times New Roman"/>
          <w:b w:val="false"/>
          <w:i w:val="false"/>
          <w:color w:val="000000"/>
          <w:sz w:val="28"/>
        </w:rPr>
        <w:t>
      Нозологиялар, дәрілік заттардың әрбір дәрілік нысаны бойынша дозаларымен көлемдерінің атаулары және медициналық бұйымдар сипаттамасының көрсетілген қажеттілікті жинау пациентке жылдық қажеттілікті есептеу деректері, әрбір айға бөле отырып, алдыңғы жылға жазып берілген және қамтамасыз етілген көлемді (бұдан әрі – Дербестендірілген қажеттілік) ескере отырып, дербестендіріліп жүзеге асырылады.</w:t>
      </w:r>
    </w:p>
    <w:bookmarkStart w:name="z20" w:id="4"/>
    <w:p>
      <w:pPr>
        <w:spacing w:after="0"/>
        <w:ind w:left="0"/>
        <w:jc w:val="both"/>
      </w:pPr>
      <w:r>
        <w:rPr>
          <w:rFonts w:ascii="Times New Roman"/>
          <w:b w:val="false"/>
          <w:i w:val="false"/>
          <w:color w:val="000000"/>
          <w:sz w:val="28"/>
        </w:rPr>
        <w:t>
      12. Ағымдағы қаржы жылының 20 наурызына дейінгі мерзімде өңірдің қалыптастырған Дербестендірілген қажеттілігін облыстардың, республикалық маңызы бар қалалардың және астананың денсаулық сақтауды мемлекеттік басқарудың жергілікті органдары келіседі.";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 </w:t>
      </w:r>
    </w:p>
    <w:bookmarkStart w:name="z23" w:id="5"/>
    <w:p>
      <w:pPr>
        <w:spacing w:after="0"/>
        <w:ind w:left="0"/>
        <w:jc w:val="both"/>
      </w:pPr>
      <w:r>
        <w:rPr>
          <w:rFonts w:ascii="Times New Roman"/>
          <w:b w:val="false"/>
          <w:i w:val="false"/>
          <w:color w:val="000000"/>
          <w:sz w:val="28"/>
        </w:rPr>
        <w:t>
      "18. Қор Қазақстан Республикасының Дербестендірілген қажеттілігі негізінде нозологияларды, дәрілік заттардың атауларын және медициналық бұйымдардың сипаттамаларын, пациенттердің санын көрсете отырып, өңірлер бөлінісінде үш жылдық кезеңге арналған бюджеттік өтінімді қалыптастырады және уәкілетті органға ағымдағы қаржы жылының 15 сәуірінен кешіктірмей жібереді.</w:t>
      </w:r>
    </w:p>
    <w:bookmarkEnd w:id="5"/>
    <w:bookmarkStart w:name="z24" w:id="6"/>
    <w:p>
      <w:pPr>
        <w:spacing w:after="0"/>
        <w:ind w:left="0"/>
        <w:jc w:val="both"/>
      </w:pPr>
      <w:r>
        <w:rPr>
          <w:rFonts w:ascii="Times New Roman"/>
          <w:b w:val="false"/>
          <w:i w:val="false"/>
          <w:color w:val="000000"/>
          <w:sz w:val="28"/>
        </w:rPr>
        <w:t>
      19. Пациенттің дәрілік заттар мен медициналық бұйымдарға жылдық қажеттілігін есептеу мыналар ескеріле отырып жүзеге асырылады:</w:t>
      </w:r>
    </w:p>
    <w:bookmarkEnd w:id="6"/>
    <w:p>
      <w:pPr>
        <w:spacing w:after="0"/>
        <w:ind w:left="0"/>
        <w:jc w:val="both"/>
      </w:pPr>
      <w:r>
        <w:rPr>
          <w:rFonts w:ascii="Times New Roman"/>
          <w:b w:val="false"/>
          <w:i w:val="false"/>
          <w:color w:val="000000"/>
          <w:sz w:val="28"/>
        </w:rPr>
        <w:t>
      1) тәуліктік доза;</w:t>
      </w:r>
    </w:p>
    <w:p>
      <w:pPr>
        <w:spacing w:after="0"/>
        <w:ind w:left="0"/>
        <w:jc w:val="both"/>
      </w:pPr>
      <w:r>
        <w:rPr>
          <w:rFonts w:ascii="Times New Roman"/>
          <w:b w:val="false"/>
          <w:i w:val="false"/>
          <w:color w:val="000000"/>
          <w:sz w:val="28"/>
        </w:rPr>
        <w:t>
      2) бір курстың ұзақтығы;</w:t>
      </w:r>
    </w:p>
    <w:p>
      <w:pPr>
        <w:spacing w:after="0"/>
        <w:ind w:left="0"/>
        <w:jc w:val="both"/>
      </w:pPr>
      <w:r>
        <w:rPr>
          <w:rFonts w:ascii="Times New Roman"/>
          <w:b w:val="false"/>
          <w:i w:val="false"/>
          <w:color w:val="000000"/>
          <w:sz w:val="28"/>
        </w:rPr>
        <w:t>
      3) жылына қабылдау ұзақтығы.";</w:t>
      </w:r>
    </w:p>
    <w:bookmarkStart w:name="z25" w:id="7"/>
    <w:p>
      <w:pPr>
        <w:spacing w:after="0"/>
        <w:ind w:left="0"/>
        <w:jc w:val="both"/>
      </w:pPr>
      <w:r>
        <w:rPr>
          <w:rFonts w:ascii="Times New Roman"/>
          <w:b w:val="false"/>
          <w:i w:val="false"/>
          <w:color w:val="000000"/>
          <w:sz w:val="28"/>
        </w:rPr>
        <w:t>
      20. Амбулаториялық жағдайда пациентке дәрілік заттар мен медициналық бұйымдарға жылдық қажеттілікті есептеу үшін мынадай формулалар қолданылады:</w:t>
      </w:r>
    </w:p>
    <w:bookmarkEnd w:id="7"/>
    <w:p>
      <w:pPr>
        <w:spacing w:after="0"/>
        <w:ind w:left="0"/>
        <w:jc w:val="both"/>
      </w:pPr>
      <w:r>
        <w:rPr>
          <w:rFonts w:ascii="Times New Roman"/>
          <w:b w:val="false"/>
          <w:i w:val="false"/>
          <w:color w:val="000000"/>
          <w:sz w:val="28"/>
        </w:rPr>
        <w:t>
      Бір пациентке жылдық қажеттілікті есептеу = тәуліктік доза * бір курстың ұзақтығы * жылына қабылдау ұзақтығы.</w:t>
      </w:r>
    </w:p>
    <w:p>
      <w:pPr>
        <w:spacing w:after="0"/>
        <w:ind w:left="0"/>
        <w:jc w:val="both"/>
      </w:pPr>
      <w:r>
        <w:rPr>
          <w:rFonts w:ascii="Times New Roman"/>
          <w:b w:val="false"/>
          <w:i w:val="false"/>
          <w:color w:val="000000"/>
          <w:sz w:val="28"/>
        </w:rPr>
        <w:t>
      Тәуліктік доза = бір рет қолданылатын доза * тәулігіне қабылдау еселігі.</w:t>
      </w:r>
    </w:p>
    <w:p>
      <w:pPr>
        <w:spacing w:after="0"/>
        <w:ind w:left="0"/>
        <w:jc w:val="both"/>
      </w:pPr>
      <w:r>
        <w:rPr>
          <w:rFonts w:ascii="Times New Roman"/>
          <w:b w:val="false"/>
          <w:i w:val="false"/>
          <w:color w:val="000000"/>
          <w:sz w:val="28"/>
        </w:rPr>
        <w:t>
      Бір курстың ұзақтығы = айына қабылдау күндерінің саны.</w:t>
      </w:r>
    </w:p>
    <w:p>
      <w:pPr>
        <w:spacing w:after="0"/>
        <w:ind w:left="0"/>
        <w:jc w:val="both"/>
      </w:pPr>
      <w:r>
        <w:rPr>
          <w:rFonts w:ascii="Times New Roman"/>
          <w:b w:val="false"/>
          <w:i w:val="false"/>
          <w:color w:val="000000"/>
          <w:sz w:val="28"/>
        </w:rPr>
        <w:t>
      Жылына қабылдау ұзақтығы = жылына курс саны.</w:t>
      </w:r>
    </w:p>
    <w:bookmarkStart w:name="z26" w:id="8"/>
    <w:p>
      <w:pPr>
        <w:spacing w:after="0"/>
        <w:ind w:left="0"/>
        <w:jc w:val="both"/>
      </w:pPr>
      <w:r>
        <w:rPr>
          <w:rFonts w:ascii="Times New Roman"/>
          <w:b w:val="false"/>
          <w:i w:val="false"/>
          <w:color w:val="000000"/>
          <w:sz w:val="28"/>
        </w:rPr>
        <w:t>
      21. Стационарлық және стационарды алмастыратын жағдайларда медициналық көмек көрсету үшін дәрілік заттар мен медициналық бұйымдарға қажеттілікті есептеу үшін мынадай формулалар қолданылады:</w:t>
      </w:r>
    </w:p>
    <w:bookmarkEnd w:id="8"/>
    <w:p>
      <w:pPr>
        <w:spacing w:after="0"/>
        <w:ind w:left="0"/>
        <w:jc w:val="both"/>
      </w:pPr>
      <w:r>
        <w:rPr>
          <w:rFonts w:ascii="Times New Roman"/>
          <w:b w:val="false"/>
          <w:i w:val="false"/>
          <w:color w:val="000000"/>
          <w:sz w:val="28"/>
        </w:rPr>
        <w:t>
      Қажеттілік = алдыңғы жылдағы іс жүзіндегі тұтыну - жыл соңында болжамды қалдық.</w:t>
      </w:r>
    </w:p>
    <w:p>
      <w:pPr>
        <w:spacing w:after="0"/>
        <w:ind w:left="0"/>
        <w:jc w:val="both"/>
      </w:pPr>
      <w:r>
        <w:rPr>
          <w:rFonts w:ascii="Times New Roman"/>
          <w:b w:val="false"/>
          <w:i w:val="false"/>
          <w:color w:val="000000"/>
          <w:sz w:val="28"/>
        </w:rPr>
        <w:t>
      Алдыңғы жылғы іс жүзіндегі тұтыну = алдыңғы жылы пайдалынылған дәрілік заттардың көлемі.</w:t>
      </w:r>
    </w:p>
    <w:p>
      <w:pPr>
        <w:spacing w:after="0"/>
        <w:ind w:left="0"/>
        <w:jc w:val="both"/>
      </w:pPr>
      <w:r>
        <w:rPr>
          <w:rFonts w:ascii="Times New Roman"/>
          <w:b w:val="false"/>
          <w:i w:val="false"/>
          <w:color w:val="000000"/>
          <w:sz w:val="28"/>
        </w:rPr>
        <w:t>
      Жыл соңында болжамды қалдық= жыл басындағы қалдық (жыл басындағы дәрілік заттың саны)+ кіріс ( жыл ішінде күтілетін немесе іс жүзінде дәрілік заттың түсімі)-шығыс (дәрілік заттың болжамды немесе іс жүзінде пайдаланылуы).";</w:t>
      </w:r>
    </w:p>
    <w:bookmarkStart w:name="z27" w:id="9"/>
    <w:p>
      <w:pPr>
        <w:spacing w:after="0"/>
        <w:ind w:left="0"/>
        <w:jc w:val="both"/>
      </w:pPr>
      <w:r>
        <w:rPr>
          <w:rFonts w:ascii="Times New Roman"/>
          <w:b w:val="false"/>
          <w:i w:val="false"/>
          <w:color w:val="000000"/>
          <w:sz w:val="28"/>
        </w:rPr>
        <w:t xml:space="preserve">
      мынадай мазмұндағы 22-тармақпен толықтырылсын: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Құрамында есірткі құралдары мен психотроптық заттар бар дәрілік заттарға қажеттілікті есептеу "Қазақстан Республикасында бақылауға жататын есірткі құралдарын, психотроптық заттар мен олардың прекурсорларын медициналық мақсаттарда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тіркелген) сәйкес жүзеге асырылады.".</w:t>
      </w:r>
    </w:p>
    <w:bookmarkStart w:name="z29" w:id="10"/>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0"/>
    <w:bookmarkStart w:name="z30"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31" w:id="1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3"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34"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Сыбайлас жемқорлыққа қарсы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