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212e" w14:textId="78d2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2024 жылғы 20 тамыздағы № 559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м.а. 2025 жылғы 14 наурыздағы № 121 бұйрығы. Қазақстан Республикасының Әділет министрлігінде 2025 жылғы 17 наурызда № 35827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"Конкурс,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2024 жылғы 20 тамыздағы № 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34962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Конкурс,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4"/>
    <w:bookmarkStart w:name="z7"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
    <w:bookmarkStart w:name="z8"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14 наурыздағы</w:t>
            </w:r>
            <w:r>
              <w:br/>
            </w:r>
            <w:r>
              <w:rPr>
                <w:rFonts w:ascii="Times New Roman"/>
                <w:b w:val="false"/>
                <w:i w:val="false"/>
                <w:color w:val="000000"/>
                <w:sz w:val="20"/>
              </w:rPr>
              <w:t>№ 121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20 тамыздағы</w:t>
            </w:r>
            <w:r>
              <w:br/>
            </w:r>
            <w:r>
              <w:rPr>
                <w:rFonts w:ascii="Times New Roman"/>
                <w:b w:val="false"/>
                <w:i w:val="false"/>
                <w:color w:val="000000"/>
                <w:sz w:val="20"/>
              </w:rPr>
              <w:t>№ 559 Бұйрығына</w:t>
            </w:r>
            <w:r>
              <w:br/>
            </w: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Конкурс,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А-3 форматты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санитарлық-гигиеналық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қағазы (газет басуға арналған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техникасына шығыс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қыста күтіп-ұстау жөніндегі жұмыстар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ұйымдастыру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және туыссыз қайтыс болған азаматтарды жерлеу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Монша-кір жуу қызметтерін көрсету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реттеудің техникалық құралдарын орнату, монтаждау, жөндеу және пайдалану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ғимараттарды ұстау жөніндегі қызметтер:</w:t>
            </w:r>
          </w:p>
          <w:p>
            <w:pPr>
              <w:spacing w:after="20"/>
              <w:ind w:left="20"/>
              <w:jc w:val="both"/>
            </w:pPr>
            <w:r>
              <w:rPr>
                <w:rFonts w:ascii="Times New Roman"/>
                <w:b w:val="false"/>
                <w:i w:val="false"/>
                <w:color w:val="000000"/>
                <w:sz w:val="20"/>
              </w:rPr>
              <w:t>
1) ғимараттың ішкі үй-жайларын және қасбетін, сондай-ақ оған жапсарлас аумақты тазалықта ұстау;</w:t>
            </w:r>
          </w:p>
          <w:p>
            <w:pPr>
              <w:spacing w:after="20"/>
              <w:ind w:left="20"/>
              <w:jc w:val="both"/>
            </w:pPr>
            <w:r>
              <w:rPr>
                <w:rFonts w:ascii="Times New Roman"/>
                <w:b w:val="false"/>
                <w:i w:val="false"/>
                <w:color w:val="000000"/>
                <w:sz w:val="20"/>
              </w:rPr>
              <w:t>
2) ғимараттарға жапсарлас аумақты абаттандыруды және көгалдандыруды жүргізу және ғимараттардың ішіндегі жасыл екпелерді күтіп-баптау;</w:t>
            </w:r>
          </w:p>
          <w:p>
            <w:pPr>
              <w:spacing w:after="20"/>
              <w:ind w:left="20"/>
              <w:jc w:val="both"/>
            </w:pPr>
            <w:r>
              <w:rPr>
                <w:rFonts w:ascii="Times New Roman"/>
                <w:b w:val="false"/>
                <w:i w:val="false"/>
                <w:color w:val="000000"/>
                <w:sz w:val="20"/>
              </w:rPr>
              <w:t>
3) ғимараттардың ішкі үй-жайларын және оған жапсарлас аумақты санитарлық өңдеу;</w:t>
            </w:r>
          </w:p>
          <w:p>
            <w:pPr>
              <w:spacing w:after="20"/>
              <w:ind w:left="20"/>
              <w:jc w:val="both"/>
            </w:pPr>
            <w:r>
              <w:rPr>
                <w:rFonts w:ascii="Times New Roman"/>
                <w:b w:val="false"/>
                <w:i w:val="false"/>
                <w:color w:val="000000"/>
                <w:sz w:val="20"/>
              </w:rPr>
              <w:t>
4) оларға жапсарлас аумақтан қоқыс пен қарды шығару;</w:t>
            </w:r>
          </w:p>
          <w:p>
            <w:pPr>
              <w:spacing w:after="20"/>
              <w:ind w:left="20"/>
              <w:jc w:val="both"/>
            </w:pPr>
            <w:r>
              <w:rPr>
                <w:rFonts w:ascii="Times New Roman"/>
                <w:b w:val="false"/>
                <w:i w:val="false"/>
                <w:color w:val="000000"/>
                <w:sz w:val="20"/>
              </w:rPr>
              <w:t>
5) күзетпен, дабылдаумен және ғимараттарды, өрт қауіпсіздігі және оған жапсарлас аумақты күзету жөніндегі басқа да қондырғылармен қамтамасыз ету;</w:t>
            </w:r>
          </w:p>
          <w:p>
            <w:pPr>
              <w:spacing w:after="20"/>
              <w:ind w:left="20"/>
              <w:jc w:val="both"/>
            </w:pPr>
            <w:r>
              <w:rPr>
                <w:rFonts w:ascii="Times New Roman"/>
                <w:b w:val="false"/>
                <w:i w:val="false"/>
                <w:color w:val="000000"/>
                <w:sz w:val="20"/>
              </w:rPr>
              <w:t>
6) сантехникалық, электромонтаждау жұмыстары;</w:t>
            </w:r>
          </w:p>
          <w:p>
            <w:pPr>
              <w:spacing w:after="20"/>
              <w:ind w:left="20"/>
              <w:jc w:val="both"/>
            </w:pPr>
            <w:r>
              <w:rPr>
                <w:rFonts w:ascii="Times New Roman"/>
                <w:b w:val="false"/>
                <w:i w:val="false"/>
                <w:color w:val="000000"/>
                <w:sz w:val="20"/>
              </w:rPr>
              <w:t>
7) лифттік жабдыққа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(оның ішінде Интернет, спутниктік, телефон, фелдъегерлік, пошта байланысы)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сүйемелдеу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ақпаратты орналастыру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бөлмелерде өрт сөндіру және ауа баптау жүйелеріне техникалық қызмет көрсету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Аппаратты-бағдарламалық құралдарға жүйелік-техникалық қызмет көрсету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нормативтік құқықтық актілері мен тұжырымдамаларына ғылыми сараптама жүргізу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және (немесе) құрылыстарды жалдау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ғимараттарды, үй-жайларды және (немесе) құрылыстарды күтіп-ұстау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арнаулы автокөлік құралдарына техникалық қызмет көрсету және жөндеу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Картридждерді толтыру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шығындыларды кәдеге жарату және медициналық мақсаттағы бұйымдарды зарарсыздандыру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жеке көмекшінің көрсететін әлеуметтік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мүгедектігі бар адамдар үшін ымдау маманының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арнаулы автокөлікпен тасымалдайтын автокөлік қызметтерін қамтамасыз ету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 күтіп-ұстау жөніндегі қызметтер.</w:t>
            </w:r>
          </w:p>
          <w:p>
            <w:pPr>
              <w:spacing w:after="20"/>
              <w:ind w:left="20"/>
              <w:jc w:val="both"/>
            </w:pPr>
            <w:r>
              <w:rPr>
                <w:rFonts w:ascii="Times New Roman"/>
                <w:b w:val="false"/>
                <w:i w:val="false"/>
                <w:color w:val="000000"/>
                <w:sz w:val="20"/>
              </w:rPr>
              <w:t>
1) сыртқы жарықтандыру қызметтері;</w:t>
            </w:r>
          </w:p>
          <w:p>
            <w:pPr>
              <w:spacing w:after="20"/>
              <w:ind w:left="20"/>
              <w:jc w:val="both"/>
            </w:pPr>
            <w:r>
              <w:rPr>
                <w:rFonts w:ascii="Times New Roman"/>
                <w:b w:val="false"/>
                <w:i w:val="false"/>
                <w:color w:val="000000"/>
                <w:sz w:val="20"/>
              </w:rPr>
              <w:t>
2) декоративтік жарық түсіру қызметтері;</w:t>
            </w:r>
          </w:p>
          <w:p>
            <w:pPr>
              <w:spacing w:after="20"/>
              <w:ind w:left="20"/>
              <w:jc w:val="both"/>
            </w:pPr>
            <w:r>
              <w:rPr>
                <w:rFonts w:ascii="Times New Roman"/>
                <w:b w:val="false"/>
                <w:i w:val="false"/>
                <w:color w:val="000000"/>
                <w:sz w:val="20"/>
              </w:rPr>
              <w:t>
3) көшелерді, саябақтарды, скверлерді, квартал ішіндегі аумақты жинау (механикалық, қолмен жинау), сондай-ақ қоқыс пен қарды шығарып әкету;</w:t>
            </w:r>
          </w:p>
          <w:p>
            <w:pPr>
              <w:spacing w:after="20"/>
              <w:ind w:left="20"/>
              <w:jc w:val="both"/>
            </w:pPr>
            <w:r>
              <w:rPr>
                <w:rFonts w:ascii="Times New Roman"/>
                <w:b w:val="false"/>
                <w:i w:val="false"/>
                <w:color w:val="000000"/>
                <w:sz w:val="20"/>
              </w:rPr>
              <w:t>
4) қазылатын шұңқырлардың қондырғысы, одан су тартып шығару және жөндеу;</w:t>
            </w:r>
          </w:p>
          <w:p>
            <w:pPr>
              <w:spacing w:after="20"/>
              <w:ind w:left="20"/>
              <w:jc w:val="both"/>
            </w:pPr>
            <w:r>
              <w:rPr>
                <w:rFonts w:ascii="Times New Roman"/>
                <w:b w:val="false"/>
                <w:i w:val="false"/>
                <w:color w:val="000000"/>
                <w:sz w:val="20"/>
              </w:rPr>
              <w:t>
5) нөсер кәрізін пайдалану;</w:t>
            </w:r>
          </w:p>
          <w:p>
            <w:pPr>
              <w:spacing w:after="20"/>
              <w:ind w:left="20"/>
              <w:jc w:val="both"/>
            </w:pPr>
            <w:r>
              <w:rPr>
                <w:rFonts w:ascii="Times New Roman"/>
                <w:b w:val="false"/>
                <w:i w:val="false"/>
                <w:color w:val="000000"/>
                <w:sz w:val="20"/>
              </w:rPr>
              <w:t>
6) субұрқақтарды ұстау жөніндегі жұмыстар;</w:t>
            </w:r>
          </w:p>
          <w:p>
            <w:pPr>
              <w:spacing w:after="20"/>
              <w:ind w:left="20"/>
              <w:jc w:val="both"/>
            </w:pPr>
            <w:r>
              <w:rPr>
                <w:rFonts w:ascii="Times New Roman"/>
                <w:b w:val="false"/>
                <w:i w:val="false"/>
                <w:color w:val="000000"/>
                <w:sz w:val="20"/>
              </w:rPr>
              <w:t>
7) селге қарсы іс-шаралар;</w:t>
            </w:r>
          </w:p>
          <w:p>
            <w:pPr>
              <w:spacing w:after="20"/>
              <w:ind w:left="20"/>
              <w:jc w:val="both"/>
            </w:pPr>
            <w:r>
              <w:rPr>
                <w:rFonts w:ascii="Times New Roman"/>
                <w:b w:val="false"/>
                <w:i w:val="false"/>
                <w:color w:val="000000"/>
                <w:sz w:val="20"/>
              </w:rPr>
              <w:t>
8) кәріздерден ағынды суларды шығару;</w:t>
            </w:r>
          </w:p>
          <w:p>
            <w:pPr>
              <w:spacing w:after="20"/>
              <w:ind w:left="20"/>
              <w:jc w:val="both"/>
            </w:pPr>
            <w:r>
              <w:rPr>
                <w:rFonts w:ascii="Times New Roman"/>
                <w:b w:val="false"/>
                <w:i w:val="false"/>
                <w:color w:val="000000"/>
                <w:sz w:val="20"/>
              </w:rPr>
              <w:t>
9) қаңғыбас жануарларды аулап жинау;</w:t>
            </w:r>
          </w:p>
          <w:p>
            <w:pPr>
              <w:spacing w:after="20"/>
              <w:ind w:left="20"/>
              <w:jc w:val="both"/>
            </w:pPr>
            <w:r>
              <w:rPr>
                <w:rFonts w:ascii="Times New Roman"/>
                <w:b w:val="false"/>
                <w:i w:val="false"/>
                <w:color w:val="000000"/>
                <w:sz w:val="20"/>
              </w:rPr>
              <w:t>
10) көмілген жерлерді ағымдағы күтіп-ұстау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көлік құралдарына арналған тіркеу құжаттарын (көлік құралдарын тіркеу туралы куәліктерді және мемлекеттік нөмірлік тіркеу белгілерін), транзиттік нөмірлерді дайындау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сақтау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ұйымдастыру техникасын жалға алу және серверлік ресурстарды жалға алу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қызметтерін немесе электр энергиясын сатып алу-сату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республикалық тутұғырды күтіп-ұстау және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сервисінің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техникалық қолдау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жедел орталығының қызметтері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