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eb3f" w14:textId="a7ee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18 наурыздағы № 80 бұйрығы. Қазақстан Республикасының Әділет министрлігінде 2025 жылғы 19 наурызда № 35838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2023 жылғы 27 маусымда № 32912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"40. Жүктілікке және босануға, баланы (балаларды) асырап алуға әлеуметтік төлемдердің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 сомасын он екіге бөлу жолымен мынадай формула бойынша айқындалады:</w:t>
      </w:r>
    </w:p>
    <w:bookmarkEnd w:id="3"/>
    <w:p>
      <w:pPr>
        <w:spacing w:after="0"/>
        <w:ind w:left="0"/>
        <w:jc w:val="both"/>
      </w:pPr>
      <w:r>
        <w:rPr>
          <w:rFonts w:ascii="Times New Roman"/>
          <w:b w:val="false"/>
          <w:i w:val="false"/>
          <w:color w:val="000000"/>
          <w:sz w:val="28"/>
        </w:rPr>
        <w:t>
      ОАКәтжб = (АК1 + АК2 + АК3...... + АК12) / 12, мұндағы:</w:t>
      </w:r>
    </w:p>
    <w:p>
      <w:pPr>
        <w:spacing w:after="0"/>
        <w:ind w:left="0"/>
        <w:jc w:val="both"/>
      </w:pPr>
      <w:r>
        <w:rPr>
          <w:rFonts w:ascii="Times New Roman"/>
          <w:b w:val="false"/>
          <w:i w:val="false"/>
          <w:color w:val="000000"/>
          <w:sz w:val="28"/>
        </w:rPr>
        <w:t>
      ОАКәтжб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кодексінің</w:t>
      </w:r>
      <w:r>
        <w:rPr>
          <w:rFonts w:ascii="Times New Roman"/>
          <w:b w:val="false"/>
          <w:i w:val="false"/>
          <w:color w:val="000000"/>
          <w:sz w:val="28"/>
        </w:rPr>
        <w:t xml:space="preserve"> 774-бабына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Әлеуметтік төлемге құқық туындаған күннен кейін төленген әлеуметтік аударымдар, осындай құқық туындаған айдың алдындағы ай үшін төленген әлеуметтік аударымдарды қоспағанда, әлеуметтік аударымдарды есептеу объектісі ретінде ескерілген кірістің орташа айлық мөлшерін айқындағанда есепке алынбайды..";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"41. Бала күтіміне байланысты әлеуметтік төлемнің мөлшерін есептеу кезінде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мынадай формула бойынша айқындалады:</w:t>
      </w:r>
    </w:p>
    <w:bookmarkEnd w:id="4"/>
    <w:p>
      <w:pPr>
        <w:spacing w:after="0"/>
        <w:ind w:left="0"/>
        <w:jc w:val="both"/>
      </w:pPr>
      <w:r>
        <w:rPr>
          <w:rFonts w:ascii="Times New Roman"/>
          <w:b w:val="false"/>
          <w:i w:val="false"/>
          <w:color w:val="000000"/>
          <w:sz w:val="28"/>
        </w:rPr>
        <w:t>
      ОАКәтбк = (АК1 + АК2 + АК3...... + АК24) / 24, мұндағы:</w:t>
      </w:r>
    </w:p>
    <w:p>
      <w:pPr>
        <w:spacing w:after="0"/>
        <w:ind w:left="0"/>
        <w:jc w:val="both"/>
      </w:pPr>
      <w:r>
        <w:rPr>
          <w:rFonts w:ascii="Times New Roman"/>
          <w:b w:val="false"/>
          <w:i w:val="false"/>
          <w:color w:val="000000"/>
          <w:sz w:val="28"/>
        </w:rPr>
        <w:t>
      ОАКәтбк – міндетті әлеуметтік сақтандыру жүйесіне қатысушының орташа айлық кірісі;</w:t>
      </w:r>
    </w:p>
    <w:p>
      <w:pPr>
        <w:spacing w:after="0"/>
        <w:ind w:left="0"/>
        <w:jc w:val="both"/>
      </w:pPr>
      <w:r>
        <w:rPr>
          <w:rFonts w:ascii="Times New Roman"/>
          <w:b w:val="false"/>
          <w:i w:val="false"/>
          <w:color w:val="000000"/>
          <w:sz w:val="28"/>
        </w:rPr>
        <w:t>
      АК – әлеуметтік аударымдарды есептеу объектісі ретінде ескерілген ай сайынғы кіріс.</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кодексінің</w:t>
      </w:r>
      <w:r>
        <w:rPr>
          <w:rFonts w:ascii="Times New Roman"/>
          <w:b w:val="false"/>
          <w:i w:val="false"/>
          <w:color w:val="000000"/>
          <w:sz w:val="28"/>
        </w:rPr>
        <w:t xml:space="preserve"> 774-бабына сәйкес бірыңғай жиынтық төлемді төлеуші болып табылатын жеке тұлғалар үшін АК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45-тармақтарына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Бірыңғай төлем төлеушінің қызметкерлері болып табылатын тұлғалар үшін АК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Әлеуметтік төлемге құқық туындаған күннен кейін төленген әлеуметтік аударымдар, осындай құқық туындаған айдың алдындағы ай үшін төленген әлеуметтік аударымдарды қоспағанда, әлеуметтік аударымдарды есептеу объектісі ретінде ескерілген кірістің орташа айлық мөлшерін айқындағанда есепке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"47. Жүктілікке және босануға, баланы (балаларды) асырап алуға әлеуметтік төлемдердің мөлшері әлеуметтік аударымдарды есептеу объектісі ретінде ескерілген кірістің орташа айлық мөлшерін еңбекке жарамсыздық күндері санының тиісті коэффициентіне көбейту жолымен мынадай формула бойынша айқындалады:</w:t>
      </w:r>
    </w:p>
    <w:bookmarkEnd w:id="5"/>
    <w:p>
      <w:pPr>
        <w:spacing w:after="0"/>
        <w:ind w:left="0"/>
        <w:jc w:val="both"/>
      </w:pPr>
      <w:r>
        <w:rPr>
          <w:rFonts w:ascii="Times New Roman"/>
          <w:b w:val="false"/>
          <w:i w:val="false"/>
          <w:color w:val="000000"/>
          <w:sz w:val="28"/>
        </w:rPr>
        <w:t>
      ӘТжб = ОАК әтжб х ЕСК, мұндағы:</w:t>
      </w:r>
    </w:p>
    <w:p>
      <w:pPr>
        <w:spacing w:after="0"/>
        <w:ind w:left="0"/>
        <w:jc w:val="both"/>
      </w:pPr>
      <w:r>
        <w:rPr>
          <w:rFonts w:ascii="Times New Roman"/>
          <w:b w:val="false"/>
          <w:i w:val="false"/>
          <w:color w:val="000000"/>
          <w:sz w:val="28"/>
        </w:rPr>
        <w:t>
      ӘТжб – жүктілікке және босануға, баланы (балаларды) асырап алуға әлеуметтік төлемдер;</w:t>
      </w:r>
    </w:p>
    <w:p>
      <w:pPr>
        <w:spacing w:after="0"/>
        <w:ind w:left="0"/>
        <w:jc w:val="both"/>
      </w:pPr>
      <w:r>
        <w:rPr>
          <w:rFonts w:ascii="Times New Roman"/>
          <w:b w:val="false"/>
          <w:i w:val="false"/>
          <w:color w:val="000000"/>
          <w:sz w:val="28"/>
        </w:rPr>
        <w:t xml:space="preserve">
      ОАК әтжб – осы Қағидалардың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43-тармақтарына</w:t>
      </w:r>
      <w:r>
        <w:rPr>
          <w:rFonts w:ascii="Times New Roman"/>
          <w:b w:val="false"/>
          <w:i w:val="false"/>
          <w:color w:val="000000"/>
          <w:sz w:val="28"/>
        </w:rPr>
        <w:t xml:space="preserve"> сәйкес айқындалатын міндетті әлеуметтік сақтандыру жүйесіне қатысушының орташа айлық кіріс мөлшері;</w:t>
      </w:r>
    </w:p>
    <w:p>
      <w:pPr>
        <w:spacing w:after="0"/>
        <w:ind w:left="0"/>
        <w:jc w:val="both"/>
      </w:pPr>
      <w:r>
        <w:rPr>
          <w:rFonts w:ascii="Times New Roman"/>
          <w:b w:val="false"/>
          <w:i w:val="false"/>
          <w:color w:val="000000"/>
          <w:sz w:val="28"/>
        </w:rPr>
        <w:t>
      ЕСК – еңбекке жарамсыздық күндері санының коэффициенті.</w:t>
      </w:r>
    </w:p>
    <w:p>
      <w:pPr>
        <w:spacing w:after="0"/>
        <w:ind w:left="0"/>
        <w:jc w:val="both"/>
      </w:pPr>
      <w:r>
        <w:rPr>
          <w:rFonts w:ascii="Times New Roman"/>
          <w:b w:val="false"/>
          <w:i w:val="false"/>
          <w:color w:val="000000"/>
          <w:sz w:val="28"/>
        </w:rPr>
        <w:t>
      Еңбекке жарамсыздық күндері санының коэффициенті жүктілікке және босануға, жаңа туған баланы (балаларды) асырап алуға байланысты еңбекке уақытша жарамсыздық туралы парағы (парақтары) берілген күндер санын күнтізбелік отыз күнге бөлу арқылы айқындалады.</w:t>
      </w:r>
    </w:p>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төлемнің ең жоғары мөлшері жүктілікке және босануға, жаңа туған баланы (балаларды) асырап алуға байланысты кірісінен айырылу жағдайы бойынша әлеуметтік төлемге құқық туындаған күнге республикалық бюджет туралы заңда белгіленген ең төменгі жалақының 7 еселенген мөлшерінің еңбекке жарамсыздық күндері санының тиісті коэффициентінің көбейтіндісінен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"54. Қорға жүктілікке және босануға, баланы (балаларды) асырап алуға әлеуметтік төлемдерді, бала күтіміне байланысты әлеуметтік төлемді есептеу үшін қабылданатын кезеңге келетін әлеуметтік аударымдар оны тағайындауға құқық туындаған және (немесе) өтініш берілген күннен кейін түскен жағдайда, тиісті әлеуметтік төлемнің мөлшерін есептеуде (айқындауда) есепке алынбайды.</w:t>
      </w:r>
    </w:p>
    <w:bookmarkEnd w:id="6"/>
    <w:p>
      <w:pPr>
        <w:spacing w:after="0"/>
        <w:ind w:left="0"/>
        <w:jc w:val="both"/>
      </w:pPr>
      <w:r>
        <w:rPr>
          <w:rFonts w:ascii="Times New Roman"/>
          <w:b w:val="false"/>
          <w:i w:val="false"/>
          <w:color w:val="000000"/>
          <w:sz w:val="28"/>
        </w:rPr>
        <w:t>
      Жүктілігі және босануы, баланы (балаларды) асырап алуы бойынша әлеуметтік төлемдер мөлшерін есептеу кезінде есепке алынбаған әлеуметтік аударымдар бала күтімі бойынша әлеуметтік төлемді есептеу кезінде есепке алынбайды.";</w:t>
      </w:r>
    </w:p>
    <w:bookmarkStart w:name="z13"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5"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9"/>
    <w:bookmarkStart w:name="z16" w:id="1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