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fc56" w14:textId="66ef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немесе қамқоршылық жөніндегі функцияларды жүзеге асыратын органның баласынан бөлек тұратын ата-ананың, аталарының, әжелерінің, аға-інілері мен апа-сіңлілерінің баламен араласуға байланысты дауларды шешу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53 бұйрығы. Қазақстан Республикасының Әділет министрлігінде 2025 жылғы 31 наурызда № 35880 болып тіркелді</w:t>
      </w:r>
    </w:p>
    <w:p>
      <w:pPr>
        <w:spacing w:after="0"/>
        <w:ind w:left="0"/>
        <w:jc w:val="left"/>
      </w:pP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73-1 бабтарына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Қорғаншылық немесе қамқоршылық жөніндегі функцияларды жүзеге асыратын органның баласынан бөлек тұратын ата-ананың, аталарының, әжелерінің, аға-інілері мен апа-сіңлілерінің баламен араласуға байланысты дауларды шешу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Оқу-ағарту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53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Қорғаншылық немесе қамқоршылық жөніндегі функцияларды жүзеге асыратын органның баласынан бөлек тұратын ата-ананың, аталарының, әжелерінің, аға-інілері мен апа-сіңлілерінің баламен араласуға байланысты дауларды шешу қағидалары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қорғаншылық немесе қамқоршылық жөніндегі функцияларды жүзеге асыратын органның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қорғаншылық немесе қамқоршылық жөніндегі функцияларды жүзеге асыратын органның баладан бөлек тұратын ата-ананың, аталарының, әжелерінің, аға-інілері мен апа-сіңлілерінің баламен араласуға байланысты дауларды шешу тәртібін айқындайды.</w:t>
      </w:r>
    </w:p>
    <w:bookmarkStart w:name="z13" w:id="7"/>
    <w:p>
      <w:pPr>
        <w:spacing w:after="0"/>
        <w:ind w:left="0"/>
        <w:jc w:val="both"/>
      </w:pPr>
      <w:r>
        <w:rPr>
          <w:rFonts w:ascii="Times New Roman"/>
          <w:b w:val="false"/>
          <w:i w:val="false"/>
          <w:color w:val="000000"/>
          <w:sz w:val="28"/>
        </w:rPr>
        <w:t>
      2. Баласынан бөлек тұратын ата-ананың, аталарының, әжелерінің, аға-інілері мен апа-сіңлілерінің баламен араласуға байланысты дауларды баланың тұрғылықты жері бойынша қорғаншылық немесе қамқоршылық жөніндегі функцияларды жүзеге асыратын орган шешеді.</w:t>
      </w:r>
    </w:p>
    <w:bookmarkEnd w:id="7"/>
    <w:bookmarkStart w:name="z14" w:id="8"/>
    <w:p>
      <w:pPr>
        <w:spacing w:after="0"/>
        <w:ind w:left="0"/>
        <w:jc w:val="left"/>
      </w:pPr>
      <w:r>
        <w:rPr>
          <w:rFonts w:ascii="Times New Roman"/>
          <w:b/>
          <w:i w:val="false"/>
          <w:color w:val="000000"/>
        </w:rPr>
        <w:t xml:space="preserve"> 2 тарау. Баласынан бөлек тұратын ата-ананың, аталарының, әжелерінің, аға-інілері мен апа-сіңлілерінің баламен араласуға байланысты дауларды шешу тәртібі</w:t>
      </w:r>
    </w:p>
    <w:bookmarkEnd w:id="8"/>
    <w:p>
      <w:pPr>
        <w:spacing w:after="0"/>
        <w:ind w:left="0"/>
        <w:jc w:val="left"/>
      </w:pPr>
    </w:p>
    <w:p>
      <w:pPr>
        <w:spacing w:after="0"/>
        <w:ind w:left="0"/>
        <w:jc w:val="both"/>
      </w:pPr>
      <w:r>
        <w:rPr>
          <w:rFonts w:ascii="Times New Roman"/>
          <w:b w:val="false"/>
          <w:i w:val="false"/>
          <w:color w:val="000000"/>
          <w:sz w:val="28"/>
        </w:rPr>
        <w:t xml:space="preserve">
      3. Баласынан бөлек тұратын ата-ананың, аталарының, әжелерінің, аға-інілері мен апа-сіңлілерінің баламен араласуға байланысты дауларды (бұдан әрі – дау) шешу үшін баладан бөлек тұратын ата-ана, аталар, әжелер, аға-інілері мен апа-сіңлілері (бұдан әрі – өтініш беруші) қорғаншылық немесе қамқоршылық жөніндегі функцияларды жүзеге асыратын органға (бұдан әрі – орган)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баламен араласуға байланысты дауды шешу туралы өтінішті және оған мынадай құжаттарды қоса береді:</w:t>
      </w:r>
    </w:p>
    <w:bookmarkStart w:name="z16" w:id="9"/>
    <w:p>
      <w:pPr>
        <w:spacing w:after="0"/>
        <w:ind w:left="0"/>
        <w:jc w:val="both"/>
      </w:pPr>
      <w:r>
        <w:rPr>
          <w:rFonts w:ascii="Times New Roman"/>
          <w:b w:val="false"/>
          <w:i w:val="false"/>
          <w:color w:val="000000"/>
          <w:sz w:val="28"/>
        </w:rPr>
        <w:t>
      1) өтініш берушінің жеке куәлігінің көшірмелері;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тіркелді) бекітілген нысанға сәйкес наркологиялық және психиатриялық диспансерлерде есепте тұрғаны туралы мәліметтердің жоқтығы туралы анықтама;</w:t>
      </w:r>
    </w:p>
    <w:bookmarkStart w:name="z18" w:id="10"/>
    <w:p>
      <w:pPr>
        <w:spacing w:after="0"/>
        <w:ind w:left="0"/>
        <w:jc w:val="both"/>
      </w:pPr>
      <w:r>
        <w:rPr>
          <w:rFonts w:ascii="Times New Roman"/>
          <w:b w:val="false"/>
          <w:i w:val="false"/>
          <w:color w:val="000000"/>
          <w:sz w:val="28"/>
        </w:rPr>
        <w:t xml:space="preserve">
      3) соттылығының болуы не болмауы туралы анықтама; </w:t>
      </w:r>
    </w:p>
    <w:bookmarkEnd w:id="10"/>
    <w:bookmarkStart w:name="z19" w:id="11"/>
    <w:p>
      <w:pPr>
        <w:spacing w:after="0"/>
        <w:ind w:left="0"/>
        <w:jc w:val="both"/>
      </w:pPr>
      <w:r>
        <w:rPr>
          <w:rFonts w:ascii="Times New Roman"/>
          <w:b w:val="false"/>
          <w:i w:val="false"/>
          <w:color w:val="000000"/>
          <w:sz w:val="28"/>
        </w:rPr>
        <w:t>
      4) тұрғын үйге меншік құқығын немесе оны пайдалану құқығын растайтын құжаттардың көшірмелері.</w:t>
      </w:r>
    </w:p>
    <w:bookmarkEnd w:id="11"/>
    <w:bookmarkStart w:name="z20" w:id="12"/>
    <w:p>
      <w:pPr>
        <w:spacing w:after="0"/>
        <w:ind w:left="0"/>
        <w:jc w:val="both"/>
      </w:pPr>
      <w:r>
        <w:rPr>
          <w:rFonts w:ascii="Times New Roman"/>
          <w:b w:val="false"/>
          <w:i w:val="false"/>
          <w:color w:val="000000"/>
          <w:sz w:val="28"/>
        </w:rPr>
        <w:t>
      4. Дауды шешу туралы өтінішті қарау мерзімі органға өтініш келіп түскен күннен бастап 15 (он бес) жұмыс күнін құрайды.</w:t>
      </w:r>
    </w:p>
    <w:bookmarkEnd w:id="12"/>
    <w:bookmarkStart w:name="z21" w:id="13"/>
    <w:p>
      <w:pPr>
        <w:spacing w:after="0"/>
        <w:ind w:left="0"/>
        <w:jc w:val="both"/>
      </w:pPr>
      <w:r>
        <w:rPr>
          <w:rFonts w:ascii="Times New Roman"/>
          <w:b w:val="false"/>
          <w:i w:val="false"/>
          <w:color w:val="000000"/>
          <w:sz w:val="28"/>
        </w:rPr>
        <w:t>
      5. Орган өтініш келіп түскен күннен бастап 5 (бес) жұмыс күні ішінде бала бірге тұратын ата-анаға және өтініш берушіге өтініште көрсетілген тұрғылықты жері бойынша, электрондық поштаға немесе телефон нөміріне хабарламаны жолдау арқылы дауды шешу туралы өтінішті қараудың орны, күні мен уақыты туралы хабарлайды.</w:t>
      </w:r>
    </w:p>
    <w:bookmarkEnd w:id="13"/>
    <w:bookmarkStart w:name="z22" w:id="14"/>
    <w:p>
      <w:pPr>
        <w:spacing w:after="0"/>
        <w:ind w:left="0"/>
        <w:jc w:val="both"/>
      </w:pPr>
      <w:r>
        <w:rPr>
          <w:rFonts w:ascii="Times New Roman"/>
          <w:b w:val="false"/>
          <w:i w:val="false"/>
          <w:color w:val="000000"/>
          <w:sz w:val="28"/>
        </w:rPr>
        <w:t>
      6. Дау өтініш берушінің және бала бірге тұратын ата-ананың қатысуымен шешіледі.</w:t>
      </w:r>
    </w:p>
    <w:bookmarkEnd w:id="14"/>
    <w:bookmarkStart w:name="z23" w:id="15"/>
    <w:p>
      <w:pPr>
        <w:spacing w:after="0"/>
        <w:ind w:left="0"/>
        <w:jc w:val="both"/>
      </w:pPr>
      <w:r>
        <w:rPr>
          <w:rFonts w:ascii="Times New Roman"/>
          <w:b w:val="false"/>
          <w:i w:val="false"/>
          <w:color w:val="000000"/>
          <w:sz w:val="28"/>
        </w:rPr>
        <w:t xml:space="preserve">
      7. Дау тараптарының бірі келмеген жағдайда, дауды шешу туралы өтінішті қарау мерзімі 3 (үш) жұмыс күніне кейінге қалдырылады. </w:t>
      </w:r>
    </w:p>
    <w:bookmarkEnd w:id="15"/>
    <w:p>
      <w:pPr>
        <w:spacing w:after="0"/>
        <w:ind w:left="0"/>
        <w:jc w:val="both"/>
      </w:pPr>
      <w:r>
        <w:rPr>
          <w:rFonts w:ascii="Times New Roman"/>
          <w:b w:val="false"/>
          <w:i w:val="false"/>
          <w:color w:val="000000"/>
          <w:sz w:val="28"/>
        </w:rPr>
        <w:t>
      Дау тараптарының бірінің дәлелді себептерсіз қайта келмеуі дауды шешу туралы өтінішті қарау үшін кедергі болып табылмайды.</w:t>
      </w:r>
    </w:p>
    <w:bookmarkStart w:name="z24" w:id="16"/>
    <w:p>
      <w:pPr>
        <w:spacing w:after="0"/>
        <w:ind w:left="0"/>
        <w:jc w:val="both"/>
      </w:pPr>
      <w:r>
        <w:rPr>
          <w:rFonts w:ascii="Times New Roman"/>
          <w:b w:val="false"/>
          <w:i w:val="false"/>
          <w:color w:val="000000"/>
          <w:sz w:val="28"/>
        </w:rPr>
        <w:t>
      8. Дауды шешу барысында орган тараптардан даудың себептерін, араласу жағдайларын, баламен араласудың нақты режимін немесе режимнің жалпы сипаттамасын (араласу уақыты, орны, ұзақтығы) анықтайды.</w:t>
      </w:r>
    </w:p>
    <w:bookmarkEnd w:id="16"/>
    <w:bookmarkStart w:name="z25" w:id="17"/>
    <w:p>
      <w:pPr>
        <w:spacing w:after="0"/>
        <w:ind w:left="0"/>
        <w:jc w:val="both"/>
      </w:pPr>
      <w:r>
        <w:rPr>
          <w:rFonts w:ascii="Times New Roman"/>
          <w:b w:val="false"/>
          <w:i w:val="false"/>
          <w:color w:val="000000"/>
          <w:sz w:val="28"/>
        </w:rPr>
        <w:t xml:space="preserve">
      9. Орган он жасқа толған баланың өтініш берушімен араласу шарттары туралы пікірін анықтайды. </w:t>
      </w:r>
    </w:p>
    <w:bookmarkEnd w:id="17"/>
    <w:p>
      <w:pPr>
        <w:spacing w:after="0"/>
        <w:ind w:left="0"/>
        <w:jc w:val="both"/>
      </w:pPr>
      <w:r>
        <w:rPr>
          <w:rFonts w:ascii="Times New Roman"/>
          <w:b w:val="false"/>
          <w:i w:val="false"/>
          <w:color w:val="000000"/>
          <w:sz w:val="28"/>
        </w:rPr>
        <w:t>
      Он жасқа толған балаға сауалнама педагогтың және (немесе) психологтың қатысуымен жүргізіледі.</w:t>
      </w:r>
    </w:p>
    <w:bookmarkStart w:name="z26" w:id="18"/>
    <w:p>
      <w:pPr>
        <w:spacing w:after="0"/>
        <w:ind w:left="0"/>
        <w:jc w:val="both"/>
      </w:pPr>
      <w:r>
        <w:rPr>
          <w:rFonts w:ascii="Times New Roman"/>
          <w:b w:val="false"/>
          <w:i w:val="false"/>
          <w:color w:val="000000"/>
          <w:sz w:val="28"/>
        </w:rPr>
        <w:t>
      10. Орган дау тараптарының бірінің талабы бойынша дау тараптарының тұрғын үй-тұрмыстық жағдайларына тексеру жүргізеді.</w:t>
      </w:r>
    </w:p>
    <w:bookmarkEnd w:id="18"/>
    <w:bookmarkStart w:name="z27" w:id="19"/>
    <w:p>
      <w:pPr>
        <w:spacing w:after="0"/>
        <w:ind w:left="0"/>
        <w:jc w:val="both"/>
      </w:pPr>
      <w:r>
        <w:rPr>
          <w:rFonts w:ascii="Times New Roman"/>
          <w:b w:val="false"/>
          <w:i w:val="false"/>
          <w:color w:val="000000"/>
          <w:sz w:val="28"/>
        </w:rPr>
        <w:t>
      11. Баламен тұратын ата-ананың, өтініш берушінің баламен араласу шарттары және он жасқа толған баланың пікірі, сондай-ақ тұрғын үй-тұрмыстық жағдайларды тексеру жүргізілген жағдайда оның нәтижелері анықталғаннан кейін орган дауды шешу туралы шешім шығарады.</w:t>
      </w:r>
    </w:p>
    <w:bookmarkEnd w:id="19"/>
    <w:bookmarkStart w:name="z28" w:id="20"/>
    <w:p>
      <w:pPr>
        <w:spacing w:after="0"/>
        <w:ind w:left="0"/>
        <w:jc w:val="both"/>
      </w:pPr>
      <w:r>
        <w:rPr>
          <w:rFonts w:ascii="Times New Roman"/>
          <w:b w:val="false"/>
          <w:i w:val="false"/>
          <w:color w:val="000000"/>
          <w:sz w:val="28"/>
        </w:rPr>
        <w:t xml:space="preserve">
      12. Дауды шешу туралы шешімде мынадай мәселелер көрсетіледі: </w:t>
      </w:r>
    </w:p>
    <w:bookmarkEnd w:id="20"/>
    <w:bookmarkStart w:name="z29" w:id="21"/>
    <w:p>
      <w:pPr>
        <w:spacing w:after="0"/>
        <w:ind w:left="0"/>
        <w:jc w:val="both"/>
      </w:pPr>
      <w:r>
        <w:rPr>
          <w:rFonts w:ascii="Times New Roman"/>
          <w:b w:val="false"/>
          <w:i w:val="false"/>
          <w:color w:val="000000"/>
          <w:sz w:val="28"/>
        </w:rPr>
        <w:t xml:space="preserve">
      1) шешім шығарылған күні мен орны; </w:t>
      </w:r>
    </w:p>
    <w:bookmarkEnd w:id="21"/>
    <w:bookmarkStart w:name="z30" w:id="22"/>
    <w:p>
      <w:pPr>
        <w:spacing w:after="0"/>
        <w:ind w:left="0"/>
        <w:jc w:val="both"/>
      </w:pPr>
      <w:r>
        <w:rPr>
          <w:rFonts w:ascii="Times New Roman"/>
          <w:b w:val="false"/>
          <w:i w:val="false"/>
          <w:color w:val="000000"/>
          <w:sz w:val="28"/>
        </w:rPr>
        <w:t>
      2) шешім шығарған органның атауы;</w:t>
      </w:r>
    </w:p>
    <w:bookmarkEnd w:id="22"/>
    <w:bookmarkStart w:name="z31" w:id="23"/>
    <w:p>
      <w:pPr>
        <w:spacing w:after="0"/>
        <w:ind w:left="0"/>
        <w:jc w:val="both"/>
      </w:pPr>
      <w:r>
        <w:rPr>
          <w:rFonts w:ascii="Times New Roman"/>
          <w:b w:val="false"/>
          <w:i w:val="false"/>
          <w:color w:val="000000"/>
          <w:sz w:val="28"/>
        </w:rPr>
        <w:t xml:space="preserve">
      3) дауды шешуге қатысқан тараптардың, адамдардың тегі, аты, әкесінің аты (ол болған кезде); </w:t>
      </w:r>
    </w:p>
    <w:bookmarkEnd w:id="23"/>
    <w:bookmarkStart w:name="z32" w:id="24"/>
    <w:p>
      <w:pPr>
        <w:spacing w:after="0"/>
        <w:ind w:left="0"/>
        <w:jc w:val="both"/>
      </w:pPr>
      <w:r>
        <w:rPr>
          <w:rFonts w:ascii="Times New Roman"/>
          <w:b w:val="false"/>
          <w:i w:val="false"/>
          <w:color w:val="000000"/>
          <w:sz w:val="28"/>
        </w:rPr>
        <w:t xml:space="preserve">
      4) даудың мәні; </w:t>
      </w:r>
    </w:p>
    <w:bookmarkEnd w:id="24"/>
    <w:bookmarkStart w:name="z33" w:id="25"/>
    <w:p>
      <w:pPr>
        <w:spacing w:after="0"/>
        <w:ind w:left="0"/>
        <w:jc w:val="both"/>
      </w:pPr>
      <w:r>
        <w:rPr>
          <w:rFonts w:ascii="Times New Roman"/>
          <w:b w:val="false"/>
          <w:i w:val="false"/>
          <w:color w:val="000000"/>
          <w:sz w:val="28"/>
        </w:rPr>
        <w:t>
      5) баланың күн тәртібін (оқу, демалу, ұйықтау), баланың денсаулық жағдайын, мереке, каникул және демалыс күндерін, өтініш берушінің тұратын жерін ескере отырып, араласу жағдайлары, араласудың нақты режимі немесе режимнің жалпы сипаттамасы (араласу уақыты, орны, ұзақтығы);</w:t>
      </w:r>
    </w:p>
    <w:bookmarkEnd w:id="25"/>
    <w:bookmarkStart w:name="z34" w:id="26"/>
    <w:p>
      <w:pPr>
        <w:spacing w:after="0"/>
        <w:ind w:left="0"/>
        <w:jc w:val="both"/>
      </w:pPr>
      <w:r>
        <w:rPr>
          <w:rFonts w:ascii="Times New Roman"/>
          <w:b w:val="false"/>
          <w:i w:val="false"/>
          <w:color w:val="000000"/>
          <w:sz w:val="28"/>
        </w:rPr>
        <w:t xml:space="preserve">
      6) ерекше жағдайларда қосымша кездесулер (туған күндер, отбасылық мерекелер); </w:t>
      </w:r>
    </w:p>
    <w:bookmarkEnd w:id="26"/>
    <w:bookmarkStart w:name="z35" w:id="27"/>
    <w:p>
      <w:pPr>
        <w:spacing w:after="0"/>
        <w:ind w:left="0"/>
        <w:jc w:val="both"/>
      </w:pPr>
      <w:r>
        <w:rPr>
          <w:rFonts w:ascii="Times New Roman"/>
          <w:b w:val="false"/>
          <w:i w:val="false"/>
          <w:color w:val="000000"/>
          <w:sz w:val="28"/>
        </w:rPr>
        <w:t>
      7) шешім шығарған орган басшысының қолы қойылады.</w:t>
      </w:r>
    </w:p>
    <w:bookmarkEnd w:id="27"/>
    <w:bookmarkStart w:name="z36" w:id="28"/>
    <w:p>
      <w:pPr>
        <w:spacing w:after="0"/>
        <w:ind w:left="0"/>
        <w:jc w:val="both"/>
      </w:pPr>
      <w:r>
        <w:rPr>
          <w:rFonts w:ascii="Times New Roman"/>
          <w:b w:val="false"/>
          <w:i w:val="false"/>
          <w:color w:val="000000"/>
          <w:sz w:val="28"/>
        </w:rPr>
        <w:t xml:space="preserve">
      13. Дауды шешу туралы шешім дау тараптарына өтініште көрсетілген тұрғылықты жері бойынша, электрондық поштаға немесе телефон нөміріне жолданады. </w:t>
      </w:r>
    </w:p>
    <w:bookmarkEnd w:id="28"/>
    <w:bookmarkStart w:name="z37" w:id="29"/>
    <w:p>
      <w:pPr>
        <w:spacing w:after="0"/>
        <w:ind w:left="0"/>
        <w:jc w:val="both"/>
      </w:pPr>
      <w:r>
        <w:rPr>
          <w:rFonts w:ascii="Times New Roman"/>
          <w:b w:val="false"/>
          <w:i w:val="false"/>
          <w:color w:val="000000"/>
          <w:sz w:val="28"/>
        </w:rPr>
        <w:t>
      14. Баламен араласу бойынша органның шешімімен келіспеген жағдайда дау медиация тәртібімен немесе орган мен баланың ата-анасының қатысуымен сот арқылы шешіледі.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жөніндегі </w:t>
            </w:r>
            <w:r>
              <w:br/>
            </w:r>
            <w:r>
              <w:rPr>
                <w:rFonts w:ascii="Times New Roman"/>
                <w:b w:val="false"/>
                <w:i w:val="false"/>
                <w:color w:val="000000"/>
                <w:sz w:val="20"/>
              </w:rPr>
              <w:t>функцияларды жүзеге</w:t>
            </w:r>
            <w:r>
              <w:br/>
            </w:r>
            <w:r>
              <w:rPr>
                <w:rFonts w:ascii="Times New Roman"/>
                <w:b w:val="false"/>
                <w:i w:val="false"/>
                <w:color w:val="000000"/>
                <w:sz w:val="20"/>
              </w:rPr>
              <w:t>асыратын органның баласынан</w:t>
            </w:r>
            <w:r>
              <w:br/>
            </w:r>
            <w:r>
              <w:rPr>
                <w:rFonts w:ascii="Times New Roman"/>
                <w:b w:val="false"/>
                <w:i w:val="false"/>
                <w:color w:val="000000"/>
                <w:sz w:val="20"/>
              </w:rPr>
              <w:t>бөлек тұратын ата-ананың,</w:t>
            </w:r>
            <w:r>
              <w:br/>
            </w:r>
            <w:r>
              <w:rPr>
                <w:rFonts w:ascii="Times New Roman"/>
                <w:b w:val="false"/>
                <w:i w:val="false"/>
                <w:color w:val="000000"/>
                <w:sz w:val="20"/>
              </w:rPr>
              <w:t>аталарының, әжелерінің, аға-</w:t>
            </w:r>
            <w:r>
              <w:br/>
            </w:r>
            <w:r>
              <w:rPr>
                <w:rFonts w:ascii="Times New Roman"/>
                <w:b w:val="false"/>
                <w:i w:val="false"/>
                <w:color w:val="000000"/>
                <w:sz w:val="20"/>
              </w:rPr>
              <w:t xml:space="preserve">інілері мен апа-сіңлілерінің </w:t>
            </w:r>
            <w:r>
              <w:br/>
            </w:r>
            <w:r>
              <w:rPr>
                <w:rFonts w:ascii="Times New Roman"/>
                <w:b w:val="false"/>
                <w:i w:val="false"/>
                <w:color w:val="000000"/>
                <w:sz w:val="20"/>
              </w:rPr>
              <w:t xml:space="preserve">баламен араласуға байланысты </w:t>
            </w:r>
            <w:r>
              <w:br/>
            </w:r>
            <w:r>
              <w:rPr>
                <w:rFonts w:ascii="Times New Roman"/>
                <w:b w:val="false"/>
                <w:i w:val="false"/>
                <w:color w:val="000000"/>
                <w:sz w:val="20"/>
              </w:rPr>
              <w:t>дауларды шешу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 атауы)</w:t>
            </w:r>
            <w:r>
              <w:br/>
            </w:r>
            <w:r>
              <w:rPr>
                <w:rFonts w:ascii="Times New Roman"/>
                <w:b w:val="false"/>
                <w:i w:val="false"/>
                <w:color w:val="000000"/>
                <w:sz w:val="20"/>
              </w:rPr>
              <w:t>______________ азамат(ша)дан</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жағдайда))</w:t>
            </w:r>
            <w:r>
              <w:br/>
            </w:r>
            <w:r>
              <w:rPr>
                <w:rFonts w:ascii="Times New Roman"/>
                <w:b w:val="false"/>
                <w:i w:val="false"/>
                <w:color w:val="000000"/>
                <w:sz w:val="20"/>
              </w:rPr>
              <w:t>және жеке сәйкестендіру номері)</w:t>
            </w:r>
            <w:r>
              <w:br/>
            </w:r>
            <w:r>
              <w:rPr>
                <w:rFonts w:ascii="Times New Roman"/>
                <w:b w:val="false"/>
                <w:i w:val="false"/>
                <w:color w:val="000000"/>
                <w:sz w:val="20"/>
              </w:rPr>
              <w:t xml:space="preserve">Тұрғылықты мекен жайы, </w:t>
            </w:r>
            <w:r>
              <w:br/>
            </w:r>
            <w:r>
              <w:rPr>
                <w:rFonts w:ascii="Times New Roman"/>
                <w:b w:val="false"/>
                <w:i w:val="false"/>
                <w:color w:val="000000"/>
                <w:sz w:val="20"/>
              </w:rPr>
              <w:t>телефон номері,</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p>
        </w:tc>
      </w:tr>
    </w:tbl>
    <w:bookmarkStart w:name="z39" w:id="30"/>
    <w:p>
      <w:pPr>
        <w:spacing w:after="0"/>
        <w:ind w:left="0"/>
        <w:jc w:val="left"/>
      </w:pPr>
      <w:r>
        <w:rPr>
          <w:rFonts w:ascii="Times New Roman"/>
          <w:b/>
          <w:i w:val="false"/>
          <w:color w:val="000000"/>
        </w:rPr>
        <w:t xml:space="preserve"> Баласынан бөлек тұратын ата-ананың, аталарының, әжелерінің, аға-інілері мен апа-сіңлілерінің баламен араласуға байланысты дауларды шешу туралы өтініш</w:t>
      </w:r>
    </w:p>
    <w:bookmarkEnd w:id="30"/>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баланың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әкесі, анасы, атасы, әжесі, аға-інісі, апа-сіңлісі (керегінің астын сызу)</w:t>
      </w:r>
    </w:p>
    <w:p>
      <w:pPr>
        <w:spacing w:after="0"/>
        <w:ind w:left="0"/>
        <w:jc w:val="both"/>
      </w:pPr>
      <w:r>
        <w:rPr>
          <w:rFonts w:ascii="Times New Roman"/>
          <w:b w:val="false"/>
          <w:i w:val="false"/>
          <w:color w:val="000000"/>
          <w:sz w:val="28"/>
        </w:rPr>
        <w:t>
      Баламен араласу үшін дауды қарауды сұраймын:</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(баламен араласу бойынша даудың себептерін көрсетіңіз)</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Баламен араласудың келесі тәртібін анықтауыңызды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(баламен араласу күндерін, уақытын және орнын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Баламен бірге тұратын ата-ананың деректері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байланыс деректері, телефон нөмірі, </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қамтитын мәліметтерді пайдалануға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(шаның)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