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e0a6" w14:textId="558e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31 наурыздағы № 26 бұйрығы. Қазақстан Республикасының Әділет министрлігінде 2025 жылы 31 наурызда № 35890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осы бұйрықтың </w:t>
      </w:r>
      <w:r>
        <w:rPr>
          <w:rFonts w:ascii="Times New Roman"/>
          <w:b w:val="false"/>
          <w:i w:val="false"/>
          <w:color w:val="000000"/>
          <w:sz w:val="28"/>
        </w:rPr>
        <w:t>2-тармағын</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жетінші және сегізінші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 2025 жылғы 31 наурыздағы</w:t>
            </w:r>
            <w:r>
              <w:br/>
            </w:r>
            <w:r>
              <w:rPr>
                <w:rFonts w:ascii="Times New Roman"/>
                <w:b w:val="false"/>
                <w:i w:val="false"/>
                <w:color w:val="000000"/>
                <w:sz w:val="20"/>
              </w:rPr>
              <w:t>№ 26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 Денсаулық сақтау министрінің өзгерістер енгізілетін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"Жетім балалардың, ата-анасының қамқорлығынсыз қалған балалардың және өмірлік қиын жағдайда жүрген балалардың үш жасты қоса алғанда мемлекеттік медицина ұйымдарында болу қағидаларын бекіту туралы" Қазақстан Республикасы Денсаулық сақтау министрінің міндетін атқарушының 2020 жылғы 24 желтоқсандағы № ҚР ДСМ-327/2020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Республикасындағы баланың құқықтары туралы" Қазақстан Республикасының Заңы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ата-анасының қамқорлығынсыз қалған балалардың және өмірлік қиын жағдайда жүрген балалардың үш жасты қоса алғанда мемлекеттік медицина ұйымдарында болу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Республикасындағы баланың құқықтары туралы" Қазақстан Республикасының Заңы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туғаннан бастап төрт жасқа дейінгі психикалық және дене бітімінің дамуында кемістігі бар балалардың мемлекеттік медициналық ұйымдарда болу тәртібін реттейді.</w:t>
      </w:r>
    </w:p>
    <w:bookmarkStart w:name="z23" w:id="8"/>
    <w:p>
      <w:pPr>
        <w:spacing w:after="0"/>
        <w:ind w:left="0"/>
        <w:jc w:val="both"/>
      </w:pPr>
      <w:r>
        <w:rPr>
          <w:rFonts w:ascii="Times New Roman"/>
          <w:b w:val="false"/>
          <w:i w:val="false"/>
          <w:color w:val="000000"/>
          <w:sz w:val="28"/>
        </w:rPr>
        <w:t>
      2. Балалар үйі жетім балаларға, ата-анасының қамқорлығынсыз қалған балаларға және арнаулы әлеуметтік қызметтерді алушы болып табылатын балаларға үш жасты қоса алғанда, осы жасқа толғанға дейін, туғаннан бастап төрт жасқа дейінгі психикалық және дене бітімінің дамуында кемістігі бар балаларға, баладан бас тарту қаупі бар отбасыларға психологиялық-педагогикалық қолдауды жүзеге асыратын мемлекеттік медициналық ұйым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9"/>
    <w:p>
      <w:pPr>
        <w:spacing w:after="0"/>
        <w:ind w:left="0"/>
        <w:jc w:val="both"/>
      </w:pPr>
      <w:r>
        <w:rPr>
          <w:rFonts w:ascii="Times New Roman"/>
          <w:b w:val="false"/>
          <w:i w:val="false"/>
          <w:color w:val="000000"/>
          <w:sz w:val="28"/>
        </w:rPr>
        <w:t>
      "2-тарау.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7" w:id="10"/>
    <w:p>
      <w:pPr>
        <w:spacing w:after="0"/>
        <w:ind w:left="0"/>
        <w:jc w:val="both"/>
      </w:pPr>
      <w:r>
        <w:rPr>
          <w:rFonts w:ascii="Times New Roman"/>
          <w:b w:val="false"/>
          <w:i w:val="false"/>
          <w:color w:val="000000"/>
          <w:sz w:val="28"/>
        </w:rPr>
        <w:t>
      "3. Балалар үйіне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туғаннан бастап төрт жасқа дейінгі психикалық және дене бітімінің дамуында кемістігі бар балалар қабылданады:";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"Қазақстан Республикасы Денсаулық сақтау және Ұлттық экономика министрліктерінің кейбір мәселелері туралы" 2017 жылғы 17 ақпандағы № 71 Қазақстан Республикасы Үкіметінің қаулысының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 талаптарымен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31" w:id="11"/>
    <w:p>
      <w:pPr>
        <w:spacing w:after="0"/>
        <w:ind w:left="0"/>
        <w:jc w:val="both"/>
      </w:pPr>
      <w:r>
        <w:rPr>
          <w:rFonts w:ascii="Times New Roman"/>
          <w:b w:val="false"/>
          <w:i w:val="false"/>
          <w:color w:val="000000"/>
          <w:sz w:val="28"/>
        </w:rPr>
        <w:t>
      "1) Балалар үйіне жергілікті атқарушы органдардың жолдамасы негізінде отбасылардан, босандыру ұйымдары мен стационарлардан, кәмелетке толмағандарды бейімдеу орталықтарынан (бұдан әрі – КБО), арнаулы әлеуметтік қызметтерге мұқтаж балаларды қолдау орталықтарынан (бұдан әрі – БҚО) балалар қабылданады;";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алтыншы және жетінші абзацтары мынадай редакцияда жазылсын:</w:t>
      </w:r>
    </w:p>
    <w:bookmarkStart w:name="z33" w:id="12"/>
    <w:p>
      <w:pPr>
        <w:spacing w:after="0"/>
        <w:ind w:left="0"/>
        <w:jc w:val="both"/>
      </w:pPr>
      <w:r>
        <w:rPr>
          <w:rFonts w:ascii="Times New Roman"/>
          <w:b w:val="false"/>
          <w:i w:val="false"/>
          <w:color w:val="000000"/>
          <w:sz w:val="28"/>
        </w:rPr>
        <w:t>
      "баланы тұрғын үй алу үшін кезекке қою, тұрғын үй мен өзге де мүлікке меншік құқығын және (немесе) тұрғын үй мен өзге де мүлікті пайдалану құқығын сақтау бойынша құжаттама;</w:t>
      </w:r>
    </w:p>
    <w:bookmarkEnd w:id="12"/>
    <w:p>
      <w:pPr>
        <w:spacing w:after="0"/>
        <w:ind w:left="0"/>
        <w:jc w:val="both"/>
      </w:pPr>
      <w:r>
        <w:rPr>
          <w:rFonts w:ascii="Times New Roman"/>
          <w:b w:val="false"/>
          <w:i w:val="false"/>
          <w:color w:val="000000"/>
          <w:sz w:val="28"/>
        </w:rPr>
        <w:t>
      ата-аналардан баланы күту бойынша өндіріп алынған алименттерді және жетім балалар, мүгедектігі бар балалар үшін өзге де әлеуметтік төлемдерді есепке алу үшін екінші деңгейдегі банктерде шот ашу туралы құжаттама;";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көрсетліген Қағидаларға </w:t>
      </w:r>
      <w:r>
        <w:rPr>
          <w:rFonts w:ascii="Times New Roman"/>
          <w:b w:val="false"/>
          <w:i w:val="false"/>
          <w:color w:val="000000"/>
          <w:sz w:val="28"/>
        </w:rPr>
        <w:t>қосымшада</w:t>
      </w:r>
      <w:r>
        <w:rPr>
          <w:rFonts w:ascii="Times New Roman"/>
          <w:b w:val="false"/>
          <w:i w:val="false"/>
          <w:color w:val="000000"/>
          <w:sz w:val="28"/>
        </w:rPr>
        <w:t>:</w:t>
      </w:r>
    </w:p>
    <w:bookmarkStart w:name="z35" w:id="13"/>
    <w:p>
      <w:pPr>
        <w:spacing w:after="0"/>
        <w:ind w:left="0"/>
        <w:jc w:val="both"/>
      </w:pPr>
      <w:r>
        <w:rPr>
          <w:rFonts w:ascii="Times New Roman"/>
          <w:b w:val="false"/>
          <w:i w:val="false"/>
          <w:color w:val="000000"/>
          <w:sz w:val="28"/>
        </w:rPr>
        <w:t>
      жоғарғы оң жақ бұрыш мынадай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балалардың, ата-</w:t>
            </w:r>
            <w:r>
              <w:br/>
            </w:r>
            <w:r>
              <w:rPr>
                <w:rFonts w:ascii="Times New Roman"/>
                <w:b w:val="false"/>
                <w:i w:val="false"/>
                <w:color w:val="000000"/>
                <w:sz w:val="20"/>
              </w:rPr>
              <w:t>анасының қамқорлығынсыз</w:t>
            </w:r>
            <w:r>
              <w:br/>
            </w:r>
            <w:r>
              <w:rPr>
                <w:rFonts w:ascii="Times New Roman"/>
                <w:b w:val="false"/>
                <w:i w:val="false"/>
                <w:color w:val="000000"/>
                <w:sz w:val="20"/>
              </w:rPr>
              <w:t xml:space="preserve">қалған балалардың және </w:t>
            </w:r>
            <w:r>
              <w:br/>
            </w:r>
            <w:r>
              <w:rPr>
                <w:rFonts w:ascii="Times New Roman"/>
                <w:b w:val="false"/>
                <w:i w:val="false"/>
                <w:color w:val="000000"/>
                <w:sz w:val="20"/>
              </w:rPr>
              <w:t>арнаулы әлеуметтік қызметтерді</w:t>
            </w:r>
            <w:r>
              <w:br/>
            </w:r>
            <w:r>
              <w:rPr>
                <w:rFonts w:ascii="Times New Roman"/>
                <w:b w:val="false"/>
                <w:i w:val="false"/>
                <w:color w:val="000000"/>
                <w:sz w:val="20"/>
              </w:rPr>
              <w:t>алушы болып табылатын</w:t>
            </w:r>
            <w:r>
              <w:br/>
            </w:r>
            <w:r>
              <w:rPr>
                <w:rFonts w:ascii="Times New Roman"/>
                <w:b w:val="false"/>
                <w:i w:val="false"/>
                <w:color w:val="000000"/>
                <w:sz w:val="20"/>
              </w:rPr>
              <w:t>балалардың үш жасты қоса</w:t>
            </w:r>
            <w:r>
              <w:br/>
            </w:r>
            <w:r>
              <w:rPr>
                <w:rFonts w:ascii="Times New Roman"/>
                <w:b w:val="false"/>
                <w:i w:val="false"/>
                <w:color w:val="000000"/>
                <w:sz w:val="20"/>
              </w:rPr>
              <w:t xml:space="preserve">алғанда, осы жасқа толғанға </w:t>
            </w:r>
            <w:r>
              <w:br/>
            </w:r>
            <w:r>
              <w:rPr>
                <w:rFonts w:ascii="Times New Roman"/>
                <w:b w:val="false"/>
                <w:i w:val="false"/>
                <w:color w:val="000000"/>
                <w:sz w:val="20"/>
              </w:rPr>
              <w:t>дейін мемлекеттік медициналық</w:t>
            </w:r>
            <w:r>
              <w:br/>
            </w:r>
            <w:r>
              <w:rPr>
                <w:rFonts w:ascii="Times New Roman"/>
                <w:b w:val="false"/>
                <w:i w:val="false"/>
                <w:color w:val="000000"/>
                <w:sz w:val="20"/>
              </w:rPr>
              <w:t>ұйымдарда болу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балаларға онкологиялық және гематологиялық көмек көрсетуді ұйымдастыру стандартын бекіту туралы" Қазақстан Республикасы Денсаулық сақтау министрінің 2024 жылғы 13 тамыздағы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34930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балаларға онкологиялық және гематологиялық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"1)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Мейіргерлік күтім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мейіргерлік күтім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МКА мейіргері тағайындаған медициналық-әлеуметтік көмек көрсету, оның ішінде Қазақстан Республикасының Әлеуметтік кодексі 13-бабының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қорғаншылық және қамқоршылық органдарына әлеуметтік оңалтуды қажет ететін кәмелетке толмағандарды асырап алуға, қамқоршылыққа алуға, бала асырап алатын отбасыға, баланы қабылдайтын кәсіптік отбасыларға орналастыруға жәрдемдесу бойынша іс-шараларды орындауды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