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16e6" w14:textId="2df1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31 наурыздағы № 107 бұйрығы. Қазақстан Республикасының Әділет министрлігінде 2025 жылғы 2 сәуірде № 35914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Қағидаларға сәйкес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объектілерде мердігерден (бас мердігерден) объектінің пайдалануға қабылдауға дайындығы туралы жазбаша хабарлама мен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p>
      <w:pPr>
        <w:spacing w:after="0"/>
        <w:ind w:left="0"/>
        <w:jc w:val="both"/>
      </w:pPr>
      <w:r>
        <w:rPr>
          <w:rFonts w:ascii="Times New Roman"/>
          <w:b w:val="false"/>
          <w:i w:val="false"/>
          <w:color w:val="000000"/>
          <w:sz w:val="28"/>
        </w:rPr>
        <w:t>
      1) объектінің дайындығын кешенді тексеруді ұйымдастырады;</w:t>
      </w:r>
    </w:p>
    <w:p>
      <w:pPr>
        <w:spacing w:after="0"/>
        <w:ind w:left="0"/>
        <w:jc w:val="both"/>
      </w:pPr>
      <w:r>
        <w:rPr>
          <w:rFonts w:ascii="Times New Roman"/>
          <w:b w:val="false"/>
          <w:i w:val="false"/>
          <w:color w:val="000000"/>
          <w:sz w:val="28"/>
        </w:rPr>
        <w:t>
      2) сынақтан өткізу мен қабылдау кезеңінде объектінің пайдаланылу режимін айқындайды;</w:t>
      </w:r>
    </w:p>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мердігермен, техникалық және авторлық қадағалауларды жүзеге асыратын адамдармен бірлесіп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обьектілерде АЖ-да электрондық нысанда орындалған атқарушылық техникалық құжаттаманың болуы және жиынтықталғаны (оның ішінде инженерлік-геодезиялық іздестірулер (атқарушылық түсірілім)) тұрғысынан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қарап тексереді және пайдалануға қабылдайды.</w:t>
      </w:r>
    </w:p>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нысандарында көзделген жағдайларда меншiк иесi (тапсырыс беруші, инвестор, құрылыс салушы) өздігінен жүргiзедi;</w:t>
      </w:r>
    </w:p>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объектi мердiгер (бас мердiгер) бұзушылықтарды жойғаннан кейiн пайдалануға қабылданады.</w:t>
      </w:r>
    </w:p>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7) объектіні пайдалануға қабылдау актісін бекітеді.</w:t>
      </w:r>
    </w:p>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обьектінің орналасқан жері бойынша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p>
      <w:pPr>
        <w:spacing w:after="0"/>
        <w:ind w:left="0"/>
        <w:jc w:val="both"/>
      </w:pPr>
      <w:r>
        <w:rPr>
          <w:rFonts w:ascii="Times New Roman"/>
          <w:b w:val="false"/>
          <w:i w:val="false"/>
          <w:color w:val="000000"/>
          <w:sz w:val="28"/>
        </w:rPr>
        <w:t xml:space="preserve">
      9) "Азаматтарға арналған үкімет" мемлекеттік корпорациясында тіркелгеннен кейін жергілікті атқарушы орган (Тапсырыс беруші) 10 жұмыс күні ішінде инженерлік желілер мен құрылыстар мемлекеттік инвестициялар есебінен салынған инженерлік желілерді беруді қабылдау актісіне қол қояды және оны пайдаланушы ұйымға жібереді. </w:t>
      </w:r>
    </w:p>
    <w:p>
      <w:pPr>
        <w:spacing w:after="0"/>
        <w:ind w:left="0"/>
        <w:jc w:val="both"/>
      </w:pPr>
      <w:r>
        <w:rPr>
          <w:rFonts w:ascii="Times New Roman"/>
          <w:b w:val="false"/>
          <w:i w:val="false"/>
          <w:color w:val="000000"/>
          <w:sz w:val="28"/>
        </w:rPr>
        <w:t>
      Жобаға сәйкес салынған желілерді Тапсырыс берушіге тәуелді емес мән-жайларға байланысты магистральдық не тарату желілеріне қосу мүмкіндігінің болмауы себебінен (бұрын жобаланған, бірақ салынбаған не қосылу жоспарланып отырған пайдалануға енгізілмеген желілердің болмауы) пайдаланушы ұйымның қабылдау-беру актісіне қол қоюдан бас тартуына себеп бола алмайды;</w:t>
      </w:r>
    </w:p>
    <w:p>
      <w:pPr>
        <w:spacing w:after="0"/>
        <w:ind w:left="0"/>
        <w:jc w:val="both"/>
      </w:pPr>
      <w:r>
        <w:rPr>
          <w:rFonts w:ascii="Times New Roman"/>
          <w:b w:val="false"/>
          <w:i w:val="false"/>
          <w:color w:val="000000"/>
          <w:sz w:val="28"/>
        </w:rPr>
        <w:t>
      9-1) пайдаланушы ұйым жергілікті атқарушы органнан тапсыруды қабылдау актісін алған күннен бастап 10 жұмыс күні ішінде инженерлік желілер мен құрылыстарды қарап тексеру актісін жасайды. Қарап тексеру актісін жасау кезінде пайдаланушы ұйымда ескертулер болған жағдайда Тапсырыс беруші оларды алған күннен бастап 15 жұмыс күні ішінде жояды. Бұл ретте, қарап тексеру актісін жасау кезінде пайдаланушы ұйым желілер мен жабдықтардың ақаулары табылған, сондай-ақ олар жобалау-сметалық құжаттамаға сәйкес болмаған жағдайда ескертулерді бір-ақ рет береді.</w:t>
      </w:r>
    </w:p>
    <w:p>
      <w:pPr>
        <w:spacing w:after="0"/>
        <w:ind w:left="0"/>
        <w:jc w:val="both"/>
      </w:pPr>
      <w:r>
        <w:rPr>
          <w:rFonts w:ascii="Times New Roman"/>
          <w:b w:val="false"/>
          <w:i w:val="false"/>
          <w:color w:val="000000"/>
          <w:sz w:val="28"/>
        </w:rPr>
        <w:t>
      Ескертулер осы тармақта белгіленген мерзімде жойылмаған жағдайда, ол ескертулер толық жойылғанға дейін ұзартылады, бұл туралы жергілікті атқарушы органга 2 жұмыс күні ішінде хабардар етіледі.</w:t>
      </w:r>
    </w:p>
    <w:p>
      <w:pPr>
        <w:spacing w:after="0"/>
        <w:ind w:left="0"/>
        <w:jc w:val="both"/>
      </w:pPr>
      <w:r>
        <w:rPr>
          <w:rFonts w:ascii="Times New Roman"/>
          <w:b w:val="false"/>
          <w:i w:val="false"/>
          <w:color w:val="000000"/>
          <w:sz w:val="28"/>
        </w:rPr>
        <w:t>
      Пайдаланушы ұйымға қайта жүгіну пайдаланушы ұйым берген ескертулер толық жойылғаннан кейін жүзеге асырылады. Желілердің/жабдықтардың ақаулығы қарап тексеру актісін беруден бас тартуға негіз болып табылады. Қарап тексеру актісін жасау мен оған қол қою кезінде желілердің/жабдықтардың ақаулығына байланысты емес ескертулер, оның ішінде бастапқы ескертулер тізбесіне кірмейтін қосымша ескертулер берілмейді. Қарап тексеру актісіне пайдаланушы ұйым инженерлік желілер мен құрылыстардың меншік иесі (тапсырыс берушілер) ескертулерді жойғаннан кейін 2 жұмыс күні ішінде қол қояды;</w:t>
      </w:r>
    </w:p>
    <w:p>
      <w:pPr>
        <w:spacing w:after="0"/>
        <w:ind w:left="0"/>
        <w:jc w:val="both"/>
      </w:pPr>
      <w:r>
        <w:rPr>
          <w:rFonts w:ascii="Times New Roman"/>
          <w:b w:val="false"/>
          <w:i w:val="false"/>
          <w:color w:val="000000"/>
          <w:sz w:val="28"/>
        </w:rPr>
        <w:t>
      9-2) пайдаланушы ұйым Тапсырыс беруші ескертулерді жойғаннан кейін 2 жұмыс күні ішінде қарап тексеру актісін жасайды және анықталған пікірлерге негізделген қарап тексеру актісіне қол қойылғаннан кейін 5 жұмыс күні ішінде тапсыруды қабылдау актісіне қол қойып, оны және қарап тексеру актісін жергілікті атқарушы органға жібереді;</w:t>
      </w:r>
    </w:p>
    <w:p>
      <w:pPr>
        <w:spacing w:after="0"/>
        <w:ind w:left="0"/>
        <w:jc w:val="both"/>
      </w:pPr>
      <w:r>
        <w:rPr>
          <w:rFonts w:ascii="Times New Roman"/>
          <w:b w:val="false"/>
          <w:i w:val="false"/>
          <w:color w:val="000000"/>
          <w:sz w:val="28"/>
        </w:rPr>
        <w:t>
      9-3) жергілікті атқарушы орган тапсыруды қабылдау актісі мен қарап тексеру актісін алған күннен бастап 10 жұмыс күні ішінде тиісті шешіммен коммуналдық меншікке инженерлік желілер мен құрылыстарды қабылдайды және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енгізеді;</w:t>
      </w:r>
    </w:p>
    <w:p>
      <w:pPr>
        <w:spacing w:after="0"/>
        <w:ind w:left="0"/>
        <w:jc w:val="both"/>
      </w:pPr>
      <w:r>
        <w:rPr>
          <w:rFonts w:ascii="Times New Roman"/>
          <w:b w:val="false"/>
          <w:i w:val="false"/>
          <w:color w:val="000000"/>
          <w:sz w:val="28"/>
        </w:rPr>
        <w:t>
      10)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p>
      <w:pPr>
        <w:spacing w:after="0"/>
        <w:ind w:left="0"/>
        <w:jc w:val="both"/>
      </w:pPr>
      <w:r>
        <w:rPr>
          <w:rFonts w:ascii="Times New Roman"/>
          <w:b w:val="false"/>
          <w:i w:val="false"/>
          <w:color w:val="000000"/>
          <w:sz w:val="28"/>
        </w:rPr>
        <w:t>
      10-1)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3 жұмыс күні ішінде ескертулерді жойып, пайдаланушы ұйымға жетіспейтін құжаттарды ұсынады;</w:t>
      </w:r>
    </w:p>
    <w:p>
      <w:pPr>
        <w:spacing w:after="0"/>
        <w:ind w:left="0"/>
        <w:jc w:val="both"/>
      </w:pPr>
      <w:r>
        <w:rPr>
          <w:rFonts w:ascii="Times New Roman"/>
          <w:b w:val="false"/>
          <w:i w:val="false"/>
          <w:color w:val="000000"/>
          <w:sz w:val="28"/>
        </w:rPr>
        <w:t>
      10-2) құжаттардың толықтығын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p>
      <w:pPr>
        <w:spacing w:after="0"/>
        <w:ind w:left="0"/>
        <w:jc w:val="both"/>
      </w:pPr>
      <w:r>
        <w:rPr>
          <w:rFonts w:ascii="Times New Roman"/>
          <w:b w:val="false"/>
          <w:i w:val="false"/>
          <w:color w:val="000000"/>
          <w:sz w:val="28"/>
        </w:rPr>
        <w:t>
      10-3)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және жобалық құжаттамаға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p>
      <w:pPr>
        <w:spacing w:after="0"/>
        <w:ind w:left="0"/>
        <w:jc w:val="both"/>
      </w:pPr>
      <w:r>
        <w:rPr>
          <w:rFonts w:ascii="Times New Roman"/>
          <w:b w:val="false"/>
          <w:i w:val="false"/>
          <w:color w:val="000000"/>
          <w:sz w:val="28"/>
        </w:rPr>
        <w:t>
      10-4)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p>
      <w:pPr>
        <w:spacing w:after="0"/>
        <w:ind w:left="0"/>
        <w:jc w:val="both"/>
      </w:pPr>
      <w:r>
        <w:rPr>
          <w:rFonts w:ascii="Times New Roman"/>
          <w:b w:val="false"/>
          <w:i w:val="false"/>
          <w:color w:val="000000"/>
          <w:sz w:val="28"/>
        </w:rPr>
        <w:t>
      10-5)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p>
      <w:pPr>
        <w:spacing w:after="0"/>
        <w:ind w:left="0"/>
        <w:jc w:val="both"/>
      </w:pPr>
      <w:r>
        <w:rPr>
          <w:rFonts w:ascii="Times New Roman"/>
          <w:b w:val="false"/>
          <w:i w:val="false"/>
          <w:color w:val="000000"/>
          <w:sz w:val="28"/>
        </w:rPr>
        <w:t>
      10-6)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тапсыруды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p>
      <w:pPr>
        <w:spacing w:after="0"/>
        <w:ind w:left="0"/>
        <w:jc w:val="both"/>
      </w:pPr>
      <w:r>
        <w:rPr>
          <w:rFonts w:ascii="Times New Roman"/>
          <w:b w:val="false"/>
          <w:i w:val="false"/>
          <w:color w:val="000000"/>
          <w:sz w:val="28"/>
        </w:rPr>
        <w:t>
      11) пайдаланушы ұйым Тапсырыс беруші ескертулерді жойғаннан кейін 2 жұмыс күні ішінде қарап тексеру актісін жасайды және қарап тексеру актісіне қол қойылғаннан кейін 5 жұмыс күні ішінде тапсыруды қабылдау актісіне қол қойып, оны мен қарап тексеру актісін жергілікті атқарушы органға жібереді;</w:t>
      </w:r>
    </w:p>
    <w:p>
      <w:pPr>
        <w:spacing w:after="0"/>
        <w:ind w:left="0"/>
        <w:jc w:val="both"/>
      </w:pPr>
      <w:r>
        <w:rPr>
          <w:rFonts w:ascii="Times New Roman"/>
          <w:b w:val="false"/>
          <w:i w:val="false"/>
          <w:color w:val="000000"/>
          <w:sz w:val="28"/>
        </w:rPr>
        <w:t xml:space="preserve">
      12) жергілікті атқарушы орган тапсыруды қабылдау актісі мен қарап тексеру актісін алған күннен бастап 10 жұмыс күні ішінде тиісті шешіммен инженерлік желілер мен құрылыстарды коммуналдық меншікке қабылдап,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қосады; </w:t>
      </w:r>
    </w:p>
    <w:p>
      <w:pPr>
        <w:spacing w:after="0"/>
        <w:ind w:left="0"/>
        <w:jc w:val="both"/>
      </w:pPr>
      <w:r>
        <w:rPr>
          <w:rFonts w:ascii="Times New Roman"/>
          <w:b w:val="false"/>
          <w:i w:val="false"/>
          <w:color w:val="000000"/>
          <w:sz w:val="28"/>
        </w:rPr>
        <w:t>
      13)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p>
      <w:pPr>
        <w:spacing w:after="0"/>
        <w:ind w:left="0"/>
        <w:jc w:val="both"/>
      </w:pPr>
      <w:r>
        <w:rPr>
          <w:rFonts w:ascii="Times New Roman"/>
          <w:b w:val="false"/>
          <w:i w:val="false"/>
          <w:color w:val="000000"/>
          <w:sz w:val="28"/>
        </w:rPr>
        <w:t>
      14)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ескерту алған күннен бастап 3 жұмыс күні ішінде ескертулерді жойып, пайдаланушы ұйымға жетіспейтін құжаттарды ұсынады;</w:t>
      </w:r>
    </w:p>
    <w:p>
      <w:pPr>
        <w:spacing w:after="0"/>
        <w:ind w:left="0"/>
        <w:jc w:val="both"/>
      </w:pPr>
      <w:r>
        <w:rPr>
          <w:rFonts w:ascii="Times New Roman"/>
          <w:b w:val="false"/>
          <w:i w:val="false"/>
          <w:color w:val="000000"/>
          <w:sz w:val="28"/>
        </w:rPr>
        <w:t>
      15) құжаттар толық болғанын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p>
      <w:pPr>
        <w:spacing w:after="0"/>
        <w:ind w:left="0"/>
        <w:jc w:val="both"/>
      </w:pPr>
      <w:r>
        <w:rPr>
          <w:rFonts w:ascii="Times New Roman"/>
          <w:b w:val="false"/>
          <w:i w:val="false"/>
          <w:color w:val="000000"/>
          <w:sz w:val="28"/>
        </w:rPr>
        <w:t>
      16)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p>
      <w:pPr>
        <w:spacing w:after="0"/>
        <w:ind w:left="0"/>
        <w:jc w:val="both"/>
      </w:pPr>
      <w:r>
        <w:rPr>
          <w:rFonts w:ascii="Times New Roman"/>
          <w:b w:val="false"/>
          <w:i w:val="false"/>
          <w:color w:val="000000"/>
          <w:sz w:val="28"/>
        </w:rPr>
        <w:t>
      17)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p>
      <w:pPr>
        <w:spacing w:after="0"/>
        <w:ind w:left="0"/>
        <w:jc w:val="both"/>
      </w:pPr>
      <w:r>
        <w:rPr>
          <w:rFonts w:ascii="Times New Roman"/>
          <w:b w:val="false"/>
          <w:i w:val="false"/>
          <w:color w:val="000000"/>
          <w:sz w:val="28"/>
        </w:rPr>
        <w:t>
      18)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p>
      <w:pPr>
        <w:spacing w:after="0"/>
        <w:ind w:left="0"/>
        <w:jc w:val="both"/>
      </w:pPr>
      <w:r>
        <w:rPr>
          <w:rFonts w:ascii="Times New Roman"/>
          <w:b w:val="false"/>
          <w:i w:val="false"/>
          <w:color w:val="000000"/>
          <w:sz w:val="28"/>
        </w:rPr>
        <w:t>
      19)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тапсырысты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