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9285" w14:textId="76b9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саласындағы уәкілетті орган жедел резервінің материалдық құндылықтарымен операция жүргізу, олардың орнын ауыстыру, пайдалану, толықтыру қағидаларын бекіту туралы" Қазақстан Республикасы Төтенше жағдайлар министрінің 2014 жылғы 16 мамырдағы № 225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3 сәуірдегі № 119 бұйрығы. Қазақстан Республикасының Әділет министрлігінде 2025 жылғы 4 сәуірде № 35938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қорғау саласындағы уәкілетті органның жедел резервіне операция жасау, орнын ауыстыру, пайдалану, материалдық құндылықтарды толықтыру қағидаларын бекіту туралы" Қазақстан Республикасы Төтенше жағдайлар министрінің 2014 жылғы 16 мамырдағы № 225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9508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Азаматтық қорғау саласындағы уәкілетті органның жедел резервіне операция жасау, орнын ауыстыру, пайдалану, материалдық құндылықтарды толықтыру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15-тармағы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"15. Жедел резервтегі материалдық құндылықтар азаматтық қорғаныс іс-шараларын ұйымдастыру және жүргізу саласында басшылықты жүзеге асыратын ведомство басшысының немесе оның міндетін атқарушы тұлғаның шешімі негізінде, сақтау мерзімі, жарамдылық мерзімі аяқталған және (немесе) тозуына байланысты, сондай-ақ оларды ұзақ сақтау мерзімі бар ұқсас материалдық құндылықтармен бір мезгілде алмастыру арқылы жаңартылады. </w:t>
      </w:r>
    </w:p>
    <w:bookmarkEnd w:id="4"/>
    <w:p>
      <w:pPr>
        <w:spacing w:after="0"/>
        <w:ind w:left="0"/>
        <w:jc w:val="both"/>
      </w:pPr>
      <w:r>
        <w:rPr>
          <w:rFonts w:ascii="Times New Roman"/>
          <w:b w:val="false"/>
          <w:i w:val="false"/>
          <w:color w:val="000000"/>
          <w:sz w:val="28"/>
        </w:rPr>
        <w:t>
      Бұл ретте жаңартылған жедел резервтегі материалдық құндылықтар азаматтық қорғау саласындағы уәкілетті органның аумақтық органдары мен әскери бөлімдерінің бөлімшелеріне (қызметтеріне) қызметтік қызметте пайдалану үшін беріледі.";</w:t>
      </w:r>
    </w:p>
    <w:bookmarkStart w:name="z6" w:id="5"/>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18-тармағы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xml:space="preserve">
      "18. Жедел резервтегі дәрілік заттар мен медициналық бұйымдарды сақтау Қазақстан Республикасының "Халық денсаулығы және денсаулық сақтау жүйесі туралы" Кодексінің </w:t>
      </w:r>
      <w:r>
        <w:rPr>
          <w:rFonts w:ascii="Times New Roman"/>
          <w:b w:val="false"/>
          <w:i w:val="false"/>
          <w:color w:val="000000"/>
          <w:sz w:val="28"/>
        </w:rPr>
        <w:t>250-бабына</w:t>
      </w:r>
      <w:r>
        <w:rPr>
          <w:rFonts w:ascii="Times New Roman"/>
          <w:b w:val="false"/>
          <w:i w:val="false"/>
          <w:color w:val="000000"/>
          <w:sz w:val="28"/>
        </w:rPr>
        <w:t xml:space="preserve"> және Қазақстан Республикасы Қаржы министрінің 2010 жылғы 3 тамыздағы № 393 бұйрығымен бекітілген Мемлекеттік мекемелерде бухгалтерлік есепке алуды жүргізу қағидаларының "Қорларды есепке алу тәртібі" </w:t>
      </w:r>
      <w:r>
        <w:rPr>
          <w:rFonts w:ascii="Times New Roman"/>
          <w:b w:val="false"/>
          <w:i w:val="false"/>
          <w:color w:val="000000"/>
          <w:sz w:val="28"/>
        </w:rPr>
        <w:t>8-тарауына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6443 тіркелген).</w:t>
      </w:r>
    </w:p>
    <w:bookmarkEnd w:id="6"/>
    <w:p>
      <w:pPr>
        <w:spacing w:after="0"/>
        <w:ind w:left="0"/>
        <w:jc w:val="both"/>
      </w:pPr>
      <w:r>
        <w:rPr>
          <w:rFonts w:ascii="Times New Roman"/>
          <w:b w:val="false"/>
          <w:i w:val="false"/>
          <w:color w:val="000000"/>
          <w:sz w:val="28"/>
        </w:rPr>
        <w:t>
      Сақтау мерзімі мен жарамдылық мерзімі аяқталған сайын, жедел резервтегі дәрілік заттар мен медициналық бұйымдар жарамдылық мерзімінің қалдығын ескере отырып, "Апаттар медицинасы орталығы" ММ филиалдарының медициналық бригадаларының күнделікті қызметінде пайдалану үшін беріледі:</w:t>
      </w:r>
    </w:p>
    <w:p>
      <w:pPr>
        <w:spacing w:after="0"/>
        <w:ind w:left="0"/>
        <w:jc w:val="both"/>
      </w:pPr>
      <w:r>
        <w:rPr>
          <w:rFonts w:ascii="Times New Roman"/>
          <w:b w:val="false"/>
          <w:i w:val="false"/>
          <w:color w:val="000000"/>
          <w:sz w:val="28"/>
        </w:rPr>
        <w:t>
      негізгі жарамдылық мерзімі 2 (екі) жылдан кем болған жағдайда – жарамдылық мерзімі аяқталғанға дейін кемінде 3 (үш) ай бұрын беріледі;</w:t>
      </w:r>
    </w:p>
    <w:p>
      <w:pPr>
        <w:spacing w:after="0"/>
        <w:ind w:left="0"/>
        <w:jc w:val="both"/>
      </w:pPr>
      <w:r>
        <w:rPr>
          <w:rFonts w:ascii="Times New Roman"/>
          <w:b w:val="false"/>
          <w:i w:val="false"/>
          <w:color w:val="000000"/>
          <w:sz w:val="28"/>
        </w:rPr>
        <w:t>
      негізгі жарамдылық мерзімі 2 (екі) жыл және одан көп болған жағдайда – жарамдылық мерзімі аяқталғанға дейін кемінде 6 (алты) ай бұрын беріледі.</w:t>
      </w:r>
    </w:p>
    <w:p>
      <w:pPr>
        <w:spacing w:after="0"/>
        <w:ind w:left="0"/>
        <w:jc w:val="both"/>
      </w:pPr>
      <w:r>
        <w:rPr>
          <w:rFonts w:ascii="Times New Roman"/>
          <w:b w:val="false"/>
          <w:i w:val="false"/>
          <w:color w:val="000000"/>
          <w:sz w:val="28"/>
        </w:rPr>
        <w:t>
      Бұл ретте дәрілік заттар мен медициналық бұйымдар жедел резервті ұзақ жарамдылық мерзімі бар ұқсас дәрілік заттармен және медициналық бұйымдармен бір мезгілде толықтырусыз алынбайды."</w:t>
      </w:r>
    </w:p>
    <w:bookmarkStart w:name="z8" w:id="7"/>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 Қазақстан Республикасы заңнамасында белгіленген тәртіпте:</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