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31b0" w14:textId="15b3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 мен концерттік ойын-сауық ұйымдарының сахналық қойылым құралдарын есепке алу, беру және есептен шығару нұсқаулығын бекiту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11 сәуірдегі № 157-НҚ бұйрығы. Қазақстан Республикасының Әділет министрлігінде 2025 жылғы 11 сәуірде № 35969 болып тіркелді</w:t>
      </w:r>
    </w:p>
    <w:p>
      <w:pPr>
        <w:spacing w:after="0"/>
        <w:ind w:left="0"/>
        <w:jc w:val="left"/>
      </w:pPr>
    </w:p>
    <w:p>
      <w:pPr>
        <w:spacing w:after="0"/>
        <w:ind w:left="0"/>
        <w:jc w:val="both"/>
      </w:pPr>
      <w:r>
        <w:rPr>
          <w:rFonts w:ascii="Times New Roman"/>
          <w:b w:val="false"/>
          <w:i w:val="false"/>
          <w:color w:val="000000"/>
          <w:sz w:val="28"/>
        </w:rPr>
        <w:t xml:space="preserve">
      "Мәдениет туралы" Қазақстан Республикасының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театрлар мен концерттік ойын-сауық ұйымдарының сахналық қойылым құралдарын есепке алу, беру және есептен шығару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театрлар мен концерттік ойын-сауық ұйымдарының сахналық қойылым құралдарын есепке алу, беру және есептен шығару нұсқаулығын бекiту туралы" Қазақстан Республикасы Мәдениет және спорт министрінің 2015 жылғы 10 желтоқсандағы № 388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театрлар мен концерттік ойын-сауық ұйымдарының сахналық қойылым құралдарын есепке алу, беру және есептен шығару нұсқаулығын бекiту туралы" Қазақстан Республикасы Мәдениет және спорт министрінің 2015 жылғы 10 желтоқсандағы № 388 бұйрығына өзгерістер енгізу туралы" Қазақстан Республикасы Мәдениет және ақпарат министрінің 2025 жылғы 17 қаңтардағы № 15-НҚ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35653 болып тіркелген) күші жойылды деп танылсын.</w:t>
      </w:r>
    </w:p>
    <w:bookmarkStart w:name="z6" w:id="1"/>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157-НҚ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Мемлекеттік театрлар мен концерттік ойын-сауық ұйымдарының сахналық-қойылым құралдарын есепке алу, беру және есептен шығару нұсқаулығы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театрлар мен концерттік ойын-сауық ұйымдарының сахналық-қойылым құралдарын есепке алу, беру және есептен шығару </w:t>
      </w:r>
      <w:r>
        <w:rPr>
          <w:rFonts w:ascii="Times New Roman"/>
          <w:b w:val="false"/>
          <w:i w:val="false"/>
          <w:color w:val="000000"/>
          <w:sz w:val="28"/>
        </w:rPr>
        <w:t>нұсқаулығы</w:t>
      </w:r>
      <w:r>
        <w:rPr>
          <w:rFonts w:ascii="Times New Roman"/>
          <w:b w:val="false"/>
          <w:i w:val="false"/>
          <w:color w:val="000000"/>
          <w:sz w:val="28"/>
        </w:rPr>
        <w:t xml:space="preserve"> (бұдан әрі – Нұсқаулық) "Мәдениет туралы" Қазақстан Республикасының Заңының 7-бабы </w:t>
      </w:r>
      <w:r>
        <w:rPr>
          <w:rFonts w:ascii="Times New Roman"/>
          <w:b w:val="false"/>
          <w:i w:val="false"/>
          <w:color w:val="000000"/>
          <w:sz w:val="28"/>
        </w:rPr>
        <w:t>35-15)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344) тармақшасына</w:t>
      </w:r>
      <w:r>
        <w:rPr>
          <w:rFonts w:ascii="Times New Roman"/>
          <w:b w:val="false"/>
          <w:i w:val="false"/>
          <w:color w:val="000000"/>
          <w:sz w:val="28"/>
        </w:rPr>
        <w:t xml:space="preserve"> сәйкес әзірленді және мемлекеттік театрлар мен концерттік ойын-сауық ұйымдарының (бұдан әрі – мәдениет ұйымдары) сахналық-қойылым құралдарын (бұдан әрі – сахналық-қойылым құралдары) есепке алу, беру және есептен шығаруды нақтылайды.</w:t>
      </w:r>
    </w:p>
    <w:bookmarkStart w:name="z16" w:id="8"/>
    <w:p>
      <w:pPr>
        <w:spacing w:after="0"/>
        <w:ind w:left="0"/>
        <w:jc w:val="both"/>
      </w:pPr>
      <w:r>
        <w:rPr>
          <w:rFonts w:ascii="Times New Roman"/>
          <w:b w:val="false"/>
          <w:i w:val="false"/>
          <w:color w:val="000000"/>
          <w:sz w:val="28"/>
        </w:rPr>
        <w:t>
      2. Cахналық-қойылым құралдары спектакльдердердің, концерттік бағдарламалардың, көріністердің материалдық безендіру заттарынан тұрады.</w:t>
      </w:r>
    </w:p>
    <w:bookmarkEnd w:id="8"/>
    <w:bookmarkStart w:name="z17" w:id="9"/>
    <w:p>
      <w:pPr>
        <w:spacing w:after="0"/>
        <w:ind w:left="0"/>
        <w:jc w:val="left"/>
      </w:pPr>
      <w:r>
        <w:rPr>
          <w:rFonts w:ascii="Times New Roman"/>
          <w:b/>
          <w:i w:val="false"/>
          <w:color w:val="000000"/>
        </w:rPr>
        <w:t xml:space="preserve"> 2-тарау. Сахналық-қойылым құралдарын есепке алу</w:t>
      </w:r>
    </w:p>
    <w:bookmarkEnd w:id="9"/>
    <w:bookmarkStart w:name="z18" w:id="10"/>
    <w:p>
      <w:pPr>
        <w:spacing w:after="0"/>
        <w:ind w:left="0"/>
        <w:jc w:val="both"/>
      </w:pPr>
      <w:r>
        <w:rPr>
          <w:rFonts w:ascii="Times New Roman"/>
          <w:b w:val="false"/>
          <w:i w:val="false"/>
          <w:color w:val="000000"/>
          <w:sz w:val="28"/>
        </w:rPr>
        <w:t>
      3. Сахналық-қойылым құралдарын есепке алу бірлікпен өлшенеді.</w:t>
      </w:r>
    </w:p>
    <w:bookmarkEnd w:id="10"/>
    <w:bookmarkStart w:name="z19" w:id="11"/>
    <w:p>
      <w:pPr>
        <w:spacing w:after="0"/>
        <w:ind w:left="0"/>
        <w:jc w:val="both"/>
      </w:pPr>
      <w:r>
        <w:rPr>
          <w:rFonts w:ascii="Times New Roman"/>
          <w:b w:val="false"/>
          <w:i w:val="false"/>
          <w:color w:val="000000"/>
          <w:sz w:val="28"/>
        </w:rPr>
        <w:t>
      4. Сахналық-қойылым құралдарын есепке алу мәдениет ұйымының тиісті құрылымдық бөлімдеріндегі материалдық жауапты тұлғамен және бухгалтерлік қызметпен (бұдан әрі – материалдық жауапты тұлға) жүргізіледі.</w:t>
      </w:r>
    </w:p>
    <w:bookmarkEnd w:id="11"/>
    <w:bookmarkStart w:name="z20" w:id="12"/>
    <w:p>
      <w:pPr>
        <w:spacing w:after="0"/>
        <w:ind w:left="0"/>
        <w:jc w:val="both"/>
      </w:pPr>
      <w:r>
        <w:rPr>
          <w:rFonts w:ascii="Times New Roman"/>
          <w:b w:val="false"/>
          <w:i w:val="false"/>
          <w:color w:val="000000"/>
          <w:sz w:val="28"/>
        </w:rPr>
        <w:t>
      5. Сахналық-қойылым құралдарын есепке алу сахналық-қойылым құралдарының түсу есебін және түгендеу есебін алу жолымен жүргізіледі.</w:t>
      </w:r>
    </w:p>
    <w:bookmarkEnd w:id="12"/>
    <w:bookmarkStart w:name="z21" w:id="13"/>
    <w:p>
      <w:pPr>
        <w:spacing w:after="0"/>
        <w:ind w:left="0"/>
        <w:jc w:val="both"/>
      </w:pPr>
      <w:r>
        <w:rPr>
          <w:rFonts w:ascii="Times New Roman"/>
          <w:b w:val="false"/>
          <w:i w:val="false"/>
          <w:color w:val="000000"/>
          <w:sz w:val="28"/>
        </w:rPr>
        <w:t>
      6. Сахналық-қойылым құралдарының түсуін есепке алуға келесі рәсімдер кіреді: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сахналық-қойылым құралдарын қабылдау. Қабылдау барысында ақаулардың, зақым келуінің бар-жоқтығы тексеріледі және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cахналық-қойылым құралдарын тұрақты қолдануға қабылдау актісі жасалады.</w:t>
      </w:r>
    </w:p>
    <w:p>
      <w:pPr>
        <w:spacing w:after="0"/>
        <w:ind w:left="0"/>
        <w:jc w:val="both"/>
      </w:pPr>
      <w:r>
        <w:rPr>
          <w:rFonts w:ascii="Times New Roman"/>
          <w:b w:val="false"/>
          <w:i w:val="false"/>
          <w:color w:val="000000"/>
          <w:sz w:val="28"/>
        </w:rPr>
        <w:t>
      Cахналық-қойылым құралдарын тұрақты қолдануға қабылдау актісі екі данада жасалып, бір данасы сахналық-қойылым құралдарын жинақтайтын құрылымдық бөлімде қалады, басқа данасы мәдениет ұйымының бухгалтериясына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жасалған нысанда сахналық-қойылым құралдарын түсім кітабына енгізу (бұдан әрі - түсім кітабы). Түсім кітабына жеке ерекшелігі көрсетілген әр сахналық-қойылым құралы туралы мәлімет енгізіледі және аталған сахналық-қойылым құралын пайдаланатын мәдениет ұйымының құрылымдық бөлімінің қысқартылған атауы (аббревиатура), реттік санынан тұратын шифр беріледі.</w:t>
      </w:r>
    </w:p>
    <w:bookmarkStart w:name="z24" w:id="14"/>
    <w:p>
      <w:pPr>
        <w:spacing w:after="0"/>
        <w:ind w:left="0"/>
        <w:jc w:val="both"/>
      </w:pPr>
      <w:r>
        <w:rPr>
          <w:rFonts w:ascii="Times New Roman"/>
          <w:b w:val="false"/>
          <w:i w:val="false"/>
          <w:color w:val="000000"/>
          <w:sz w:val="28"/>
        </w:rPr>
        <w:t>
      3) шифр беру.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Сахналық-қойылым құралдарын есепке алу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жасалған нысанда cахналық-қойылым құралдарының есеп кітабын жүргізу (бұдан әрі – есеп кітабы) және әр сахналық-қойылым құралына түгендеу нөмірін беру кіреді.</w:t>
      </w:r>
    </w:p>
    <w:p>
      <w:pPr>
        <w:spacing w:after="0"/>
        <w:ind w:left="0"/>
        <w:jc w:val="both"/>
      </w:pPr>
      <w:r>
        <w:rPr>
          <w:rFonts w:ascii="Times New Roman"/>
          <w:b w:val="false"/>
          <w:i w:val="false"/>
          <w:color w:val="000000"/>
          <w:sz w:val="28"/>
        </w:rPr>
        <w:t>
      Сахналық-қойылым құралына шифр және түгендеу нөмірі бояу қолданылып енгізіледі (жууға және химиялық әсерге төзімді) немесе сахналық-қойылым құралдарының көрермендерге көрінбейтін жеріне жіппен тігіледі.</w:t>
      </w:r>
    </w:p>
    <w:bookmarkStart w:name="z26" w:id="15"/>
    <w:p>
      <w:pPr>
        <w:spacing w:after="0"/>
        <w:ind w:left="0"/>
        <w:jc w:val="both"/>
      </w:pPr>
      <w:r>
        <w:rPr>
          <w:rFonts w:ascii="Times New Roman"/>
          <w:b w:val="false"/>
          <w:i w:val="false"/>
          <w:color w:val="000000"/>
          <w:sz w:val="28"/>
        </w:rPr>
        <w:t>
      8. Түсім кітабы мен есеп кітабы толтырылардың алдында бауланады, парақтары нөмірленеді, мәдениет ұйымының басшысымен және материалдық жауапты тұлғамен қол қойылады және мәдениет ұйымының мөрі басылады.</w:t>
      </w:r>
    </w:p>
    <w:bookmarkEnd w:id="15"/>
    <w:bookmarkStart w:name="z27" w:id="16"/>
    <w:p>
      <w:pPr>
        <w:spacing w:after="0"/>
        <w:ind w:left="0"/>
        <w:jc w:val="both"/>
      </w:pPr>
      <w:r>
        <w:rPr>
          <w:rFonts w:ascii="Times New Roman"/>
          <w:b w:val="false"/>
          <w:i w:val="false"/>
          <w:color w:val="000000"/>
          <w:sz w:val="28"/>
        </w:rPr>
        <w:t>
      9. Уақытша пайдаланылғаннан кейін мәдениет ұйымына қайта түскен сахналық-қойылым құралдарына жаңа шифр мен түгендеу нөмірі берілмейді, түсім кітабына жазбалар енгізіледі (түскен күні, сахналық-қойылым құралының сақталу жағдайының сипаттамасы).</w:t>
      </w:r>
    </w:p>
    <w:bookmarkEnd w:id="16"/>
    <w:bookmarkStart w:name="z28" w:id="17"/>
    <w:p>
      <w:pPr>
        <w:spacing w:after="0"/>
        <w:ind w:left="0"/>
        <w:jc w:val="left"/>
      </w:pPr>
      <w:r>
        <w:rPr>
          <w:rFonts w:ascii="Times New Roman"/>
          <w:b/>
          <w:i w:val="false"/>
          <w:color w:val="000000"/>
        </w:rPr>
        <w:t xml:space="preserve"> 3-тарау. Сахналық-қойылым құралдарын беру және есептен шығару</w:t>
      </w:r>
    </w:p>
    <w:bookmarkEnd w:id="17"/>
    <w:bookmarkStart w:name="z29" w:id="18"/>
    <w:p>
      <w:pPr>
        <w:spacing w:after="0"/>
        <w:ind w:left="0"/>
        <w:jc w:val="both"/>
      </w:pPr>
      <w:r>
        <w:rPr>
          <w:rFonts w:ascii="Times New Roman"/>
          <w:b w:val="false"/>
          <w:i w:val="false"/>
          <w:color w:val="000000"/>
          <w:sz w:val="28"/>
        </w:rPr>
        <w:t>
      10. Ағымдағы репертуарда пайданылмайтын сахналық-қойылым құралдары басқа мемлекеттік мәдениет ұйымдарына, мемлекеттік мекемелерге және оқу орындарына тегін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Сахналық-қойылым құралдарын беру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cахналық-қойылым құралдарын тұрақты қолдануға қабылдап алу-беру актісіне сәйкес ресімделеді.</w:t>
      </w:r>
    </w:p>
    <w:bookmarkStart w:name="z31" w:id="19"/>
    <w:p>
      <w:pPr>
        <w:spacing w:after="0"/>
        <w:ind w:left="0"/>
        <w:jc w:val="both"/>
      </w:pPr>
      <w:r>
        <w:rPr>
          <w:rFonts w:ascii="Times New Roman"/>
          <w:b w:val="false"/>
          <w:i w:val="false"/>
          <w:color w:val="000000"/>
          <w:sz w:val="28"/>
        </w:rPr>
        <w:t>
      12. Сахналық-қойылым құралдарын есептен шығару келесі жағдайда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10-тармағына</w:t>
      </w:r>
      <w:r>
        <w:rPr>
          <w:rFonts w:ascii="Times New Roman"/>
          <w:b w:val="false"/>
          <w:i w:val="false"/>
          <w:color w:val="000000"/>
          <w:sz w:val="28"/>
        </w:rPr>
        <w:t xml:space="preserve"> сәйкес тегін беру;</w:t>
      </w:r>
    </w:p>
    <w:bookmarkStart w:name="z33" w:id="20"/>
    <w:p>
      <w:pPr>
        <w:spacing w:after="0"/>
        <w:ind w:left="0"/>
        <w:jc w:val="both"/>
      </w:pPr>
      <w:r>
        <w:rPr>
          <w:rFonts w:ascii="Times New Roman"/>
          <w:b w:val="false"/>
          <w:i w:val="false"/>
          <w:color w:val="000000"/>
          <w:sz w:val="28"/>
        </w:rPr>
        <w:t>
      2) сахналық-қойылым құралдарының физикалық немесе моральдық тозуынан жарамсыз болуы, дүлей зілзалалар мен авариялар салдарынан оны қайта қалпына келтіру экономикалық тұрғыдан мақсатқа сай емес және (немесе) мүмкін болмауы.</w:t>
      </w:r>
    </w:p>
    <w:bookmarkEnd w:id="20"/>
    <w:p>
      <w:pPr>
        <w:spacing w:after="0"/>
        <w:ind w:left="0"/>
        <w:jc w:val="both"/>
      </w:pPr>
      <w:r>
        <w:rPr>
          <w:rFonts w:ascii="Times New Roman"/>
          <w:b w:val="false"/>
          <w:i w:val="false"/>
          <w:color w:val="000000"/>
          <w:sz w:val="28"/>
        </w:rPr>
        <w:t xml:space="preserve">
      Cахналық-қойылым құралдарын есептен шығару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сахналық-қойылым құралдарын істен шығару (есептен шығару) актісіне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Дүлей зілзалалар мен авариялар салдарынан, физикалық немесе моральдық тозуынан жарамсыз болған сахналық-қойылым құралдарының бұзылуын және жойылуын ресімдеу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Премьер-Министрінің орынбасары – Қаржы министрінің 2023 жылғы 29 маусымдағы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33019 болып тіркелген)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театрлар мен </w:t>
            </w:r>
            <w:r>
              <w:br/>
            </w:r>
            <w:r>
              <w:rPr>
                <w:rFonts w:ascii="Times New Roman"/>
                <w:b w:val="false"/>
                <w:i w:val="false"/>
                <w:color w:val="000000"/>
                <w:sz w:val="20"/>
              </w:rPr>
              <w:t xml:space="preserve">концерттік ойын-сауық </w:t>
            </w:r>
            <w:r>
              <w:br/>
            </w:r>
            <w:r>
              <w:rPr>
                <w:rFonts w:ascii="Times New Roman"/>
                <w:b w:val="false"/>
                <w:i w:val="false"/>
                <w:color w:val="000000"/>
                <w:sz w:val="20"/>
              </w:rPr>
              <w:t>ұйымдарының сахналық-</w:t>
            </w:r>
            <w:r>
              <w:br/>
            </w:r>
            <w:r>
              <w:rPr>
                <w:rFonts w:ascii="Times New Roman"/>
                <w:b w:val="false"/>
                <w:i w:val="false"/>
                <w:color w:val="000000"/>
                <w:sz w:val="20"/>
              </w:rPr>
              <w:t xml:space="preserve">қойылым құралдарын есепке </w:t>
            </w:r>
            <w:r>
              <w:br/>
            </w:r>
            <w:r>
              <w:rPr>
                <w:rFonts w:ascii="Times New Roman"/>
                <w:b w:val="false"/>
                <w:i w:val="false"/>
                <w:color w:val="000000"/>
                <w:sz w:val="20"/>
              </w:rPr>
              <w:t xml:space="preserve">алу, беру және есептен </w:t>
            </w:r>
            <w:r>
              <w:br/>
            </w:r>
            <w:r>
              <w:rPr>
                <w:rFonts w:ascii="Times New Roman"/>
                <w:b w:val="false"/>
                <w:i w:val="false"/>
                <w:color w:val="000000"/>
                <w:sz w:val="20"/>
              </w:rPr>
              <w:t>шығару 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 xml:space="preserve">(мәдениет ұйымының </w:t>
            </w:r>
            <w:r>
              <w:br/>
            </w:r>
            <w:r>
              <w:rPr>
                <w:rFonts w:ascii="Times New Roman"/>
                <w:b w:val="false"/>
                <w:i w:val="false"/>
                <w:color w:val="000000"/>
                <w:sz w:val="20"/>
              </w:rPr>
              <w:t>толық атауы)</w:t>
            </w:r>
            <w:r>
              <w:br/>
            </w:r>
            <w:r>
              <w:rPr>
                <w:rFonts w:ascii="Times New Roman"/>
                <w:b w:val="false"/>
                <w:i w:val="false"/>
                <w:color w:val="000000"/>
                <w:sz w:val="20"/>
              </w:rPr>
              <w:t>20 жылғы "___"_________</w:t>
            </w:r>
          </w:p>
        </w:tc>
      </w:tr>
    </w:tbl>
    <w:bookmarkStart w:name="z36" w:id="21"/>
    <w:p>
      <w:pPr>
        <w:spacing w:after="0"/>
        <w:ind w:left="0"/>
        <w:jc w:val="left"/>
      </w:pPr>
      <w:r>
        <w:rPr>
          <w:rFonts w:ascii="Times New Roman"/>
          <w:b/>
          <w:i w:val="false"/>
          <w:color w:val="000000"/>
        </w:rPr>
        <w:t xml:space="preserve"> САХНАЛЫҚ-ҚОЙЫЛЫМ ҚҰРАЛДАРЫН ТҰРАҚТЫ ҚОЛДАНУҒА ҚАБЫЛДАУ АКТІСІ №</w:t>
      </w:r>
    </w:p>
    <w:bookmarkEnd w:id="21"/>
    <w:p>
      <w:pPr>
        <w:spacing w:after="0"/>
        <w:ind w:left="0"/>
        <w:jc w:val="both"/>
      </w:pPr>
      <w:r>
        <w:rPr>
          <w:rFonts w:ascii="Times New Roman"/>
          <w:b w:val="false"/>
          <w:i w:val="false"/>
          <w:color w:val="000000"/>
          <w:sz w:val="28"/>
        </w:rPr>
        <w:t>
      Осы акт 20______ жылдың " " ______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(мәдениет ұйымының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(аты-жөні, әкесінің аты (бар болса) (бұдан әрі – аты-жөні), қызметі)</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(құрылымдық бөлімнің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(аты-жөні, қызметі)</w:t>
      </w:r>
    </w:p>
    <w:p>
      <w:pPr>
        <w:spacing w:after="0"/>
        <w:ind w:left="0"/>
        <w:jc w:val="both"/>
      </w:pPr>
      <w:r>
        <w:rPr>
          <w:rFonts w:ascii="Times New Roman"/>
          <w:b w:val="false"/>
          <w:i w:val="false"/>
          <w:color w:val="000000"/>
          <w:sz w:val="28"/>
        </w:rPr>
        <w:t>
      келесі сахналық-қойылым құралдары тұрақты қолдануға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әзірленген материалы, өлшемі,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ақаудың, бүлінудің бар-жоқтығы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 дана сахналық-қойылым құралдары қабылданды</w:t>
      </w:r>
    </w:p>
    <w:p>
      <w:pPr>
        <w:spacing w:after="0"/>
        <w:ind w:left="0"/>
        <w:jc w:val="both"/>
      </w:pPr>
      <w:r>
        <w:rPr>
          <w:rFonts w:ascii="Times New Roman"/>
          <w:b w:val="false"/>
          <w:i w:val="false"/>
          <w:color w:val="000000"/>
          <w:sz w:val="28"/>
        </w:rPr>
        <w:t>
      Негіз: (күні, комиссии отырысының хаттамасы)</w:t>
      </w:r>
    </w:p>
    <w:p>
      <w:pPr>
        <w:spacing w:after="0"/>
        <w:ind w:left="0"/>
        <w:jc w:val="both"/>
      </w:pPr>
      <w:r>
        <w:rPr>
          <w:rFonts w:ascii="Times New Roman"/>
          <w:b w:val="false"/>
          <w:i w:val="false"/>
          <w:color w:val="000000"/>
          <w:sz w:val="28"/>
        </w:rPr>
        <w:t>
      Қоса берілетін құжаттар тізімі (бар болса):</w:t>
      </w:r>
    </w:p>
    <w:p>
      <w:pPr>
        <w:spacing w:after="0"/>
        <w:ind w:left="0"/>
        <w:jc w:val="both"/>
      </w:pPr>
      <w:r>
        <w:rPr>
          <w:rFonts w:ascii="Times New Roman"/>
          <w:b w:val="false"/>
          <w:i w:val="false"/>
          <w:color w:val="000000"/>
          <w:sz w:val="28"/>
        </w:rPr>
        <w:t>
      Осы актіні жасаған тұлғалардың қолдары _______________________________</w:t>
      </w:r>
    </w:p>
    <w:p>
      <w:pPr>
        <w:spacing w:after="0"/>
        <w:ind w:left="0"/>
        <w:jc w:val="both"/>
      </w:pPr>
      <w:r>
        <w:rPr>
          <w:rFonts w:ascii="Times New Roman"/>
          <w:b w:val="false"/>
          <w:i w:val="false"/>
          <w:color w:val="000000"/>
          <w:sz w:val="28"/>
        </w:rPr>
        <w:t>
      (Аты-жөні, құжаттарды тапсырған тұлғалардың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театрлар мен </w:t>
            </w:r>
            <w:r>
              <w:br/>
            </w:r>
            <w:r>
              <w:rPr>
                <w:rFonts w:ascii="Times New Roman"/>
                <w:b w:val="false"/>
                <w:i w:val="false"/>
                <w:color w:val="000000"/>
                <w:sz w:val="20"/>
              </w:rPr>
              <w:t xml:space="preserve">концерттік ойын-сауық </w:t>
            </w:r>
            <w:r>
              <w:br/>
            </w:r>
            <w:r>
              <w:rPr>
                <w:rFonts w:ascii="Times New Roman"/>
                <w:b w:val="false"/>
                <w:i w:val="false"/>
                <w:color w:val="000000"/>
                <w:sz w:val="20"/>
              </w:rPr>
              <w:t>ұйымдарының сахналық-</w:t>
            </w:r>
            <w:r>
              <w:br/>
            </w:r>
            <w:r>
              <w:rPr>
                <w:rFonts w:ascii="Times New Roman"/>
                <w:b w:val="false"/>
                <w:i w:val="false"/>
                <w:color w:val="000000"/>
                <w:sz w:val="20"/>
              </w:rPr>
              <w:t xml:space="preserve">қойылым құралдарын есепке </w:t>
            </w:r>
            <w:r>
              <w:br/>
            </w:r>
            <w:r>
              <w:rPr>
                <w:rFonts w:ascii="Times New Roman"/>
                <w:b w:val="false"/>
                <w:i w:val="false"/>
                <w:color w:val="000000"/>
                <w:sz w:val="20"/>
              </w:rPr>
              <w:t xml:space="preserve">алу, беру және есептен </w:t>
            </w:r>
            <w:r>
              <w:br/>
            </w:r>
            <w:r>
              <w:rPr>
                <w:rFonts w:ascii="Times New Roman"/>
                <w:b w:val="false"/>
                <w:i w:val="false"/>
                <w:color w:val="000000"/>
                <w:sz w:val="20"/>
              </w:rPr>
              <w:t>шығару 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(мәдениет ұйымының </w:t>
            </w:r>
            <w:r>
              <w:br/>
            </w:r>
            <w:r>
              <w:rPr>
                <w:rFonts w:ascii="Times New Roman"/>
                <w:b w:val="false"/>
                <w:i w:val="false"/>
                <w:color w:val="000000"/>
                <w:sz w:val="20"/>
              </w:rPr>
              <w:t>толық атауы)</w:t>
            </w:r>
          </w:p>
        </w:tc>
      </w:tr>
    </w:tbl>
    <w:bookmarkStart w:name="z38" w:id="22"/>
    <w:p>
      <w:pPr>
        <w:spacing w:after="0"/>
        <w:ind w:left="0"/>
        <w:jc w:val="left"/>
      </w:pPr>
      <w:r>
        <w:rPr>
          <w:rFonts w:ascii="Times New Roman"/>
          <w:b/>
          <w:i w:val="false"/>
          <w:color w:val="000000"/>
        </w:rPr>
        <w:t xml:space="preserve"> САХНАЛЫҚ-ҚОЙЫЛЫМ ҚҰРАЛДАРЫНЫҢ ТҮСІМ КІТАБЫ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 және түскен күні, қабылдау актісінің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болғаны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материалы, күйі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жалпы салмағы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құрылымдық бөлімнің немесе бөлімнің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театрлар мен </w:t>
            </w:r>
            <w:r>
              <w:br/>
            </w:r>
            <w:r>
              <w:rPr>
                <w:rFonts w:ascii="Times New Roman"/>
                <w:b w:val="false"/>
                <w:i w:val="false"/>
                <w:color w:val="000000"/>
                <w:sz w:val="20"/>
              </w:rPr>
              <w:t xml:space="preserve">концерттік ойын-сауық </w:t>
            </w:r>
            <w:r>
              <w:br/>
            </w:r>
            <w:r>
              <w:rPr>
                <w:rFonts w:ascii="Times New Roman"/>
                <w:b w:val="false"/>
                <w:i w:val="false"/>
                <w:color w:val="000000"/>
                <w:sz w:val="20"/>
              </w:rPr>
              <w:t>ұйымдарының сахналық-</w:t>
            </w:r>
            <w:r>
              <w:br/>
            </w:r>
            <w:r>
              <w:rPr>
                <w:rFonts w:ascii="Times New Roman"/>
                <w:b w:val="false"/>
                <w:i w:val="false"/>
                <w:color w:val="000000"/>
                <w:sz w:val="20"/>
              </w:rPr>
              <w:t xml:space="preserve">қойылым құралдарын есепке </w:t>
            </w:r>
            <w:r>
              <w:br/>
            </w:r>
            <w:r>
              <w:rPr>
                <w:rFonts w:ascii="Times New Roman"/>
                <w:b w:val="false"/>
                <w:i w:val="false"/>
                <w:color w:val="000000"/>
                <w:sz w:val="20"/>
              </w:rPr>
              <w:t xml:space="preserve">алу, беру және есептен </w:t>
            </w:r>
            <w:r>
              <w:br/>
            </w:r>
            <w:r>
              <w:rPr>
                <w:rFonts w:ascii="Times New Roman"/>
                <w:b w:val="false"/>
                <w:i w:val="false"/>
                <w:color w:val="000000"/>
                <w:sz w:val="20"/>
              </w:rPr>
              <w:t>шығару 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(мәдениет ұйымының </w:t>
            </w:r>
            <w:r>
              <w:br/>
            </w:r>
            <w:r>
              <w:rPr>
                <w:rFonts w:ascii="Times New Roman"/>
                <w:b w:val="false"/>
                <w:i w:val="false"/>
                <w:color w:val="000000"/>
                <w:sz w:val="20"/>
              </w:rPr>
              <w:t>толық атауы)</w:t>
            </w:r>
          </w:p>
        </w:tc>
      </w:tr>
    </w:tbl>
    <w:bookmarkStart w:name="z40" w:id="23"/>
    <w:p>
      <w:pPr>
        <w:spacing w:after="0"/>
        <w:ind w:left="0"/>
        <w:jc w:val="left"/>
      </w:pPr>
      <w:r>
        <w:rPr>
          <w:rFonts w:ascii="Times New Roman"/>
          <w:b/>
          <w:i w:val="false"/>
          <w:color w:val="000000"/>
        </w:rPr>
        <w:t xml:space="preserve"> САХНАЛЫҚ-ҚОЙЫЛЫМ ҚҰРАЛДАРЫНЫҢ ЕСЕП КІТАБЫ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 және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әзірленген материалы, өлшемі, жалпы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құрылымдық бөлімнің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қойған, тапсырған/қабылдаған тұлғалардың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театрлар мен </w:t>
            </w:r>
            <w:r>
              <w:br/>
            </w:r>
            <w:r>
              <w:rPr>
                <w:rFonts w:ascii="Times New Roman"/>
                <w:b w:val="false"/>
                <w:i w:val="false"/>
                <w:color w:val="000000"/>
                <w:sz w:val="20"/>
              </w:rPr>
              <w:t xml:space="preserve">концерттік ойын-сауық </w:t>
            </w:r>
            <w:r>
              <w:br/>
            </w:r>
            <w:r>
              <w:rPr>
                <w:rFonts w:ascii="Times New Roman"/>
                <w:b w:val="false"/>
                <w:i w:val="false"/>
                <w:color w:val="000000"/>
                <w:sz w:val="20"/>
              </w:rPr>
              <w:t>ұйымдарының сахналық-</w:t>
            </w:r>
            <w:r>
              <w:br/>
            </w:r>
            <w:r>
              <w:rPr>
                <w:rFonts w:ascii="Times New Roman"/>
                <w:b w:val="false"/>
                <w:i w:val="false"/>
                <w:color w:val="000000"/>
                <w:sz w:val="20"/>
              </w:rPr>
              <w:t xml:space="preserve">қойылым құралдарын есепке </w:t>
            </w:r>
            <w:r>
              <w:br/>
            </w:r>
            <w:r>
              <w:rPr>
                <w:rFonts w:ascii="Times New Roman"/>
                <w:b w:val="false"/>
                <w:i w:val="false"/>
                <w:color w:val="000000"/>
                <w:sz w:val="20"/>
              </w:rPr>
              <w:t xml:space="preserve">алу, беру және есептен </w:t>
            </w:r>
            <w:r>
              <w:br/>
            </w:r>
            <w:r>
              <w:rPr>
                <w:rFonts w:ascii="Times New Roman"/>
                <w:b w:val="false"/>
                <w:i w:val="false"/>
                <w:color w:val="000000"/>
                <w:sz w:val="20"/>
              </w:rPr>
              <w:t>шығару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w:t>
            </w:r>
            <w:r>
              <w:br/>
            </w:r>
            <w:r>
              <w:rPr>
                <w:rFonts w:ascii="Times New Roman"/>
                <w:b w:val="false"/>
                <w:i w:val="false"/>
                <w:color w:val="000000"/>
                <w:sz w:val="20"/>
              </w:rPr>
              <w:t xml:space="preserve">(мәдениет ұйымының </w:t>
            </w:r>
            <w:r>
              <w:br/>
            </w:r>
            <w:r>
              <w:rPr>
                <w:rFonts w:ascii="Times New Roman"/>
                <w:b w:val="false"/>
                <w:i w:val="false"/>
                <w:color w:val="000000"/>
                <w:sz w:val="20"/>
              </w:rPr>
              <w:t>толық атауы)</w:t>
            </w:r>
            <w:r>
              <w:br/>
            </w:r>
            <w:r>
              <w:rPr>
                <w:rFonts w:ascii="Times New Roman"/>
                <w:b w:val="false"/>
                <w:i w:val="false"/>
                <w:color w:val="000000"/>
                <w:sz w:val="20"/>
              </w:rPr>
              <w:t>20___жылғы " " ____________</w:t>
            </w:r>
          </w:p>
        </w:tc>
      </w:tr>
    </w:tbl>
    <w:bookmarkStart w:name="z42" w:id="24"/>
    <w:p>
      <w:pPr>
        <w:spacing w:after="0"/>
        <w:ind w:left="0"/>
        <w:jc w:val="left"/>
      </w:pPr>
      <w:r>
        <w:rPr>
          <w:rFonts w:ascii="Times New Roman"/>
          <w:b/>
          <w:i w:val="false"/>
          <w:color w:val="000000"/>
        </w:rPr>
        <w:t xml:space="preserve"> САХНАЛЫҚ-ҚОЙЫЛЫМ ҚҰРАЛДАРЫН ТҰРАҚТЫ ҚОЛДАНУҒА ҚАБЫЛДАП АЛУ-БЕРУ АКТІСІ №</w:t>
      </w:r>
    </w:p>
    <w:bookmarkEnd w:id="24"/>
    <w:p>
      <w:pPr>
        <w:spacing w:after="0"/>
        <w:ind w:left="0"/>
        <w:jc w:val="both"/>
      </w:pPr>
      <w:r>
        <w:rPr>
          <w:rFonts w:ascii="Times New Roman"/>
          <w:b w:val="false"/>
          <w:i w:val="false"/>
          <w:color w:val="000000"/>
          <w:sz w:val="28"/>
        </w:rPr>
        <w:t>
      Осы акт 20 _____ жылдың " " _____________________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(тапсырушы ұйым/бөлімнің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(аты-жөні, әкесінің аты (бар болса) (бұдан әрі – аты-жөні), қызметі)</w:t>
      </w:r>
    </w:p>
    <w:p>
      <w:pPr>
        <w:spacing w:after="0"/>
        <w:ind w:left="0"/>
        <w:jc w:val="both"/>
      </w:pPr>
      <w:r>
        <w:rPr>
          <w:rFonts w:ascii="Times New Roman"/>
          <w:b w:val="false"/>
          <w:i w:val="false"/>
          <w:color w:val="000000"/>
          <w:sz w:val="28"/>
        </w:rPr>
        <w:t>
      келесі сахналық-қойылым құралдары тұрақты қолдануға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әзірленген материалы, өлшемі,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ақаудың, зақым келудің бар-жоқтығы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(қабылдаушы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(аты-жөні, қызметі)</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Акт бойынша барлығы: _______________ дана сахналық-қойылым құралдары берілді</w:t>
      </w:r>
    </w:p>
    <w:p>
      <w:pPr>
        <w:spacing w:after="0"/>
        <w:ind w:left="0"/>
        <w:jc w:val="both"/>
      </w:pPr>
      <w:r>
        <w:rPr>
          <w:rFonts w:ascii="Times New Roman"/>
          <w:b w:val="false"/>
          <w:i w:val="false"/>
          <w:color w:val="000000"/>
          <w:sz w:val="28"/>
        </w:rPr>
        <w:t>
      Негіз: (күні, комиссия отырысының хаттамасы) _________________________________</w:t>
      </w:r>
    </w:p>
    <w:p>
      <w:pPr>
        <w:spacing w:after="0"/>
        <w:ind w:left="0"/>
        <w:jc w:val="both"/>
      </w:pPr>
      <w:r>
        <w:rPr>
          <w:rFonts w:ascii="Times New Roman"/>
          <w:b w:val="false"/>
          <w:i w:val="false"/>
          <w:color w:val="000000"/>
          <w:sz w:val="28"/>
        </w:rPr>
        <w:t>
      Қоса берілетін құжаттар тізімі (бар болса): _____________________________________</w:t>
      </w:r>
    </w:p>
    <w:p>
      <w:pPr>
        <w:spacing w:after="0"/>
        <w:ind w:left="0"/>
        <w:jc w:val="both"/>
      </w:pPr>
      <w:r>
        <w:rPr>
          <w:rFonts w:ascii="Times New Roman"/>
          <w:b w:val="false"/>
          <w:i w:val="false"/>
          <w:color w:val="000000"/>
          <w:sz w:val="28"/>
        </w:rPr>
        <w:t>
      Осы актіні жасаған тұлғалардың қолдары ______________________________________</w:t>
      </w:r>
    </w:p>
    <w:p>
      <w:pPr>
        <w:spacing w:after="0"/>
        <w:ind w:left="0"/>
        <w:jc w:val="both"/>
      </w:pPr>
      <w:r>
        <w:rPr>
          <w:rFonts w:ascii="Times New Roman"/>
          <w:b w:val="false"/>
          <w:i w:val="false"/>
          <w:color w:val="000000"/>
          <w:sz w:val="28"/>
        </w:rPr>
        <w:t>
      (Аты-жөні, құжаттарды тапсырған тұлғалардың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театрлар мен </w:t>
            </w:r>
            <w:r>
              <w:br/>
            </w:r>
            <w:r>
              <w:rPr>
                <w:rFonts w:ascii="Times New Roman"/>
                <w:b w:val="false"/>
                <w:i w:val="false"/>
                <w:color w:val="000000"/>
                <w:sz w:val="20"/>
              </w:rPr>
              <w:t xml:space="preserve">концерттік ойын-сауық </w:t>
            </w:r>
            <w:r>
              <w:br/>
            </w:r>
            <w:r>
              <w:rPr>
                <w:rFonts w:ascii="Times New Roman"/>
                <w:b w:val="false"/>
                <w:i w:val="false"/>
                <w:color w:val="000000"/>
                <w:sz w:val="20"/>
              </w:rPr>
              <w:t>ұйымдарының сахналық-</w:t>
            </w:r>
            <w:r>
              <w:br/>
            </w:r>
            <w:r>
              <w:rPr>
                <w:rFonts w:ascii="Times New Roman"/>
                <w:b w:val="false"/>
                <w:i w:val="false"/>
                <w:color w:val="000000"/>
                <w:sz w:val="20"/>
              </w:rPr>
              <w:t xml:space="preserve">қойылым құралдарын есепке </w:t>
            </w:r>
            <w:r>
              <w:br/>
            </w:r>
            <w:r>
              <w:rPr>
                <w:rFonts w:ascii="Times New Roman"/>
                <w:b w:val="false"/>
                <w:i w:val="false"/>
                <w:color w:val="000000"/>
                <w:sz w:val="20"/>
              </w:rPr>
              <w:t xml:space="preserve">алу, беру және есептен </w:t>
            </w:r>
            <w:r>
              <w:br/>
            </w:r>
            <w:r>
              <w:rPr>
                <w:rFonts w:ascii="Times New Roman"/>
                <w:b w:val="false"/>
                <w:i w:val="false"/>
                <w:color w:val="000000"/>
                <w:sz w:val="20"/>
              </w:rPr>
              <w:t>шығару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 xml:space="preserve">(мәдениет ұйымының </w:t>
            </w:r>
            <w:r>
              <w:br/>
            </w:r>
            <w:r>
              <w:rPr>
                <w:rFonts w:ascii="Times New Roman"/>
                <w:b w:val="false"/>
                <w:i w:val="false"/>
                <w:color w:val="000000"/>
                <w:sz w:val="20"/>
              </w:rPr>
              <w:t>толық атауы)</w:t>
            </w:r>
            <w:r>
              <w:br/>
            </w:r>
            <w:r>
              <w:rPr>
                <w:rFonts w:ascii="Times New Roman"/>
                <w:b w:val="false"/>
                <w:i w:val="false"/>
                <w:color w:val="000000"/>
                <w:sz w:val="20"/>
              </w:rPr>
              <w:t>20 жылғы " " ____________</w:t>
            </w:r>
          </w:p>
        </w:tc>
      </w:tr>
    </w:tbl>
    <w:bookmarkStart w:name="z44" w:id="25"/>
    <w:p>
      <w:pPr>
        <w:spacing w:after="0"/>
        <w:ind w:left="0"/>
        <w:jc w:val="left"/>
      </w:pPr>
      <w:r>
        <w:rPr>
          <w:rFonts w:ascii="Times New Roman"/>
          <w:b/>
          <w:i w:val="false"/>
          <w:color w:val="000000"/>
        </w:rPr>
        <w:t xml:space="preserve"> САХНАЛЫҚ-ҚОЙЫЛЫМ ҚҰРАЛДАРЫН ІСТЕН ШЫҒАРУ (ЕСЕПТЕН ШЫҒАРУ) АКТІСІ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салу, тіркеу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(пайдалануға рұқсат ету)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 сомасы,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"___" _________ №_____ бұйрықпен (өкіммен) тағайындалған</w:t>
      </w:r>
    </w:p>
    <w:p>
      <w:pPr>
        <w:spacing w:after="0"/>
        <w:ind w:left="0"/>
        <w:jc w:val="both"/>
      </w:pPr>
      <w:r>
        <w:rPr>
          <w:rFonts w:ascii="Times New Roman"/>
          <w:b w:val="false"/>
          <w:i w:val="false"/>
          <w:color w:val="000000"/>
          <w:sz w:val="28"/>
        </w:rPr>
        <w:t>
      комиссия ______________ негізінде _____________ тексеруді жүргізді және</w:t>
      </w:r>
    </w:p>
    <w:p>
      <w:pPr>
        <w:spacing w:after="0"/>
        <w:ind w:left="0"/>
        <w:jc w:val="both"/>
      </w:pPr>
      <w:r>
        <w:rPr>
          <w:rFonts w:ascii="Times New Roman"/>
          <w:b w:val="false"/>
          <w:i w:val="false"/>
          <w:color w:val="000000"/>
          <w:sz w:val="28"/>
        </w:rPr>
        <w:t>
      __________________ негізінде оны есептен шығаруға жатады деп белгіледі.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 сомаға жөндеулердің саны _____________________</w:t>
      </w:r>
    </w:p>
    <w:p>
      <w:pPr>
        <w:spacing w:after="0"/>
        <w:ind w:left="0"/>
        <w:jc w:val="both"/>
      </w:pPr>
      <w:r>
        <w:rPr>
          <w:rFonts w:ascii="Times New Roman"/>
          <w:b w:val="false"/>
          <w:i w:val="false"/>
          <w:color w:val="000000"/>
          <w:sz w:val="28"/>
        </w:rPr>
        <w:t>
      Есептен шығару себебі ________________________________________________</w:t>
      </w:r>
    </w:p>
    <w:p>
      <w:pPr>
        <w:spacing w:after="0"/>
        <w:ind w:left="0"/>
        <w:jc w:val="both"/>
      </w:pPr>
      <w:r>
        <w:rPr>
          <w:rFonts w:ascii="Times New Roman"/>
          <w:b w:val="false"/>
          <w:i w:val="false"/>
          <w:color w:val="000000"/>
          <w:sz w:val="28"/>
        </w:rPr>
        <w:t>
      Актив(тердің)тің жағдайы ______________________________________________</w:t>
      </w:r>
    </w:p>
    <w:p>
      <w:pPr>
        <w:spacing w:after="0"/>
        <w:ind w:left="0"/>
        <w:jc w:val="both"/>
      </w:pPr>
      <w:r>
        <w:rPr>
          <w:rFonts w:ascii="Times New Roman"/>
          <w:b w:val="false"/>
          <w:i w:val="false"/>
          <w:color w:val="000000"/>
          <w:sz w:val="28"/>
        </w:rPr>
        <w:t>
      Комиссия қорытындысы _______________________________________________</w:t>
      </w:r>
    </w:p>
    <w:p>
      <w:pPr>
        <w:spacing w:after="0"/>
        <w:ind w:left="0"/>
        <w:jc w:val="both"/>
      </w:pPr>
      <w:r>
        <w:rPr>
          <w:rFonts w:ascii="Times New Roman"/>
          <w:b w:val="false"/>
          <w:i w:val="false"/>
          <w:color w:val="000000"/>
          <w:sz w:val="28"/>
        </w:rPr>
        <w:t>
      Қосымша: Қоса беріліп отырған құжаттардың тізбесі _______________________</w:t>
      </w:r>
    </w:p>
    <w:bookmarkStart w:name="z45" w:id="26"/>
    <w:p>
      <w:pPr>
        <w:spacing w:after="0"/>
        <w:ind w:left="0"/>
        <w:jc w:val="left"/>
      </w:pPr>
      <w:r>
        <w:rPr>
          <w:rFonts w:ascii="Times New Roman"/>
          <w:b/>
          <w:i w:val="false"/>
          <w:color w:val="000000"/>
        </w:rPr>
        <w:t xml:space="preserve"> НЫСАНЫҢ ЕКІНШІ ЖАҒЫ</w:t>
      </w:r>
    </w:p>
    <w:bookmarkEnd w:id="26"/>
    <w:p>
      <w:pPr>
        <w:spacing w:after="0"/>
        <w:ind w:left="0"/>
        <w:jc w:val="both"/>
      </w:pPr>
      <w:r>
        <w:rPr>
          <w:rFonts w:ascii="Times New Roman"/>
          <w:b w:val="false"/>
          <w:i w:val="false"/>
          <w:color w:val="000000"/>
          <w:sz w:val="28"/>
        </w:rPr>
        <w:t xml:space="preserve">
      Комиссия төрағасы ____________/_____________/_________________________ </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xml:space="preserve">
      Комиссия мүшелері: _________/______________/__________________________ </w:t>
      </w:r>
    </w:p>
    <w:p>
      <w:pPr>
        <w:spacing w:after="0"/>
        <w:ind w:left="0"/>
        <w:jc w:val="both"/>
      </w:pP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
      _________/____________________/___________________ лауазымы аты-жөні қолы</w:t>
      </w:r>
    </w:p>
    <w:p>
      <w:pPr>
        <w:spacing w:after="0"/>
        <w:ind w:left="0"/>
        <w:jc w:val="both"/>
      </w:pPr>
      <w:r>
        <w:rPr>
          <w:rFonts w:ascii="Times New Roman"/>
          <w:b w:val="false"/>
          <w:i w:val="false"/>
          <w:color w:val="000000"/>
          <w:sz w:val="28"/>
        </w:rPr>
        <w:t xml:space="preserve">
      Материалдық жауапты тұлға __________/__________/______________________ </w:t>
      </w:r>
    </w:p>
    <w:p>
      <w:pPr>
        <w:spacing w:after="0"/>
        <w:ind w:left="0"/>
        <w:jc w:val="both"/>
      </w:pPr>
      <w:r>
        <w:rPr>
          <w:rFonts w:ascii="Times New Roman"/>
          <w:b w:val="false"/>
          <w:i w:val="false"/>
          <w:color w:val="000000"/>
          <w:sz w:val="28"/>
        </w:rPr>
        <w:t>
                                    лауазымы       аты-жөні             қолы</w:t>
      </w:r>
    </w:p>
    <w:bookmarkStart w:name="z46" w:id="27"/>
    <w:p>
      <w:pPr>
        <w:spacing w:after="0"/>
        <w:ind w:left="0"/>
        <w:jc w:val="left"/>
      </w:pPr>
      <w:r>
        <w:rPr>
          <w:rFonts w:ascii="Times New Roman"/>
          <w:b/>
          <w:i w:val="false"/>
          <w:color w:val="000000"/>
        </w:rPr>
        <w:t xml:space="preserve"> Сахналық-қойылым құралдарын есептен шығаруға байланысты шығындар туралы және есептен шығарудан түсетін қорлардың түсуі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арналған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Сатудан түскен кіріс (келтірілген залал) __________________________________</w:t>
      </w:r>
    </w:p>
    <w:p>
      <w:pPr>
        <w:spacing w:after="0"/>
        <w:ind w:left="0"/>
        <w:jc w:val="both"/>
      </w:pPr>
      <w:r>
        <w:rPr>
          <w:rFonts w:ascii="Times New Roman"/>
          <w:b w:val="false"/>
          <w:i w:val="false"/>
          <w:color w:val="000000"/>
          <w:sz w:val="28"/>
        </w:rPr>
        <w:t>
      _____________________________________________ сомасы жазумен, теңгемен</w:t>
      </w:r>
    </w:p>
    <w:p>
      <w:pPr>
        <w:spacing w:after="0"/>
        <w:ind w:left="0"/>
        <w:jc w:val="both"/>
      </w:pPr>
      <w:r>
        <w:rPr>
          <w:rFonts w:ascii="Times New Roman"/>
          <w:b w:val="false"/>
          <w:i w:val="false"/>
          <w:color w:val="000000"/>
          <w:sz w:val="28"/>
        </w:rPr>
        <w:t>
      Есепке алу карточкасында (кітабында) белгіленді</w:t>
      </w:r>
    </w:p>
    <w:p>
      <w:pPr>
        <w:spacing w:after="0"/>
        <w:ind w:left="0"/>
        <w:jc w:val="both"/>
      </w:pPr>
      <w:r>
        <w:rPr>
          <w:rFonts w:ascii="Times New Roman"/>
          <w:b w:val="false"/>
          <w:i w:val="false"/>
          <w:color w:val="000000"/>
          <w:sz w:val="28"/>
        </w:rPr>
        <w:t>
      Бас бухгалтер (бухгалтер) _________/_______ 20 ___ жылғы "___" ______</w:t>
      </w:r>
    </w:p>
    <w:p>
      <w:pPr>
        <w:spacing w:after="0"/>
        <w:ind w:left="0"/>
        <w:jc w:val="both"/>
      </w:pPr>
      <w:r>
        <w:rPr>
          <w:rFonts w:ascii="Times New Roman"/>
          <w:b w:val="false"/>
          <w:i w:val="false"/>
          <w:color w:val="000000"/>
          <w:sz w:val="28"/>
        </w:rPr>
        <w:t>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