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981e" w14:textId="9659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13 мамырдағы № 202-н/қ бұйрығы. Қазақстан Республикасының Әділет министрлігінде 2025 жылғы 14 мамырда № 36102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14.05.2025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шарттың (бұдан әрі – Шарт) </w:t>
      </w:r>
      <w:r>
        <w:rPr>
          <w:rFonts w:ascii="Times New Roman"/>
          <w:b w:val="false"/>
          <w:i w:val="false"/>
          <w:color w:val="000000"/>
          <w:sz w:val="28"/>
        </w:rPr>
        <w:t>29-бабына</w:t>
      </w:r>
      <w:r>
        <w:rPr>
          <w:rFonts w:ascii="Times New Roman"/>
          <w:b w:val="false"/>
          <w:i w:val="false"/>
          <w:color w:val="000000"/>
          <w:sz w:val="28"/>
        </w:rPr>
        <w:t xml:space="preserve">, сондай-ақ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Қазақстан Республикасының аумағынан сұйытылған мұнай газын (ЕАЭО СЭҚ ТН коды 2711 12 970 0), пропанды (ЕАЭО СЭҚ ТН коды 2711 12 940 0) және бутанды (ЕАЭО СЭҚ ТН коды 2711 13 970 0) автомобиль және теміржол көлігімен әкетуге алты ай мерзімге тыйым салу енгізілсін, мыналарды қоспағанда: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режимінің тұрақтылығына ие жер қойнауын пайдаланушылардың әкетуін;</w:t>
      </w:r>
    </w:p>
    <w:bookmarkStart w:name="z4" w:id="1"/>
    <w:p>
      <w:pPr>
        <w:spacing w:after="0"/>
        <w:ind w:left="0"/>
        <w:jc w:val="both"/>
      </w:pPr>
      <w:r>
        <w:rPr>
          <w:rFonts w:ascii="Times New Roman"/>
          <w:b w:val="false"/>
          <w:i w:val="false"/>
          <w:color w:val="000000"/>
          <w:sz w:val="28"/>
        </w:rPr>
        <w:t>
      2) Қазақстан Республикасының халықаралық шарттары негізінде Қарашығанақ кен орнында өндірілген қазақстандық шикізаттан жасалған (өңделген) тауарларды әкетуді;</w:t>
      </w:r>
    </w:p>
    <w:bookmarkEnd w:id="1"/>
    <w:bookmarkStart w:name="z5" w:id="2"/>
    <w:p>
      <w:pPr>
        <w:spacing w:after="0"/>
        <w:ind w:left="0"/>
        <w:jc w:val="both"/>
      </w:pPr>
      <w:r>
        <w:rPr>
          <w:rFonts w:ascii="Times New Roman"/>
          <w:b w:val="false"/>
          <w:i w:val="false"/>
          <w:color w:val="000000"/>
          <w:sz w:val="28"/>
        </w:rPr>
        <w:t>
      3) Қазақстан Республикасының шегінен тыс жерде басталатын және аяқталатын өткізілетін транзиттік тасымалды;</w:t>
      </w:r>
    </w:p>
    <w:bookmarkEnd w:id="2"/>
    <w:bookmarkStart w:name="z6" w:id="3"/>
    <w:p>
      <w:pPr>
        <w:spacing w:after="0"/>
        <w:ind w:left="0"/>
        <w:jc w:val="both"/>
      </w:pPr>
      <w:r>
        <w:rPr>
          <w:rFonts w:ascii="Times New Roman"/>
          <w:b w:val="false"/>
          <w:i w:val="false"/>
          <w:color w:val="000000"/>
          <w:sz w:val="28"/>
        </w:rPr>
        <w:t>
      4) Қазақстан Республикасы Үкіметінің шешімі бойынша гуманитарлық көмектің шеңберінде әкетілетінді.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министрлігінің Газ өнеркәсібі департаменті Қазақстан Республикасы Қаржы министрлігінің Мемлекеттік кірістер комитетіне және Қазақстан Республикасы Ұлттық қауіпсіздік комитетінің Шекара қызметіне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қабылдау туралы хабардар етуді қамтамасыз етсін.</w:t>
      </w:r>
    </w:p>
    <w:bookmarkStart w:name="z8" w:id="4"/>
    <w:p>
      <w:pPr>
        <w:spacing w:after="0"/>
        <w:ind w:left="0"/>
        <w:jc w:val="both"/>
      </w:pPr>
      <w:r>
        <w:rPr>
          <w:rFonts w:ascii="Times New Roman"/>
          <w:b w:val="false"/>
          <w:i w:val="false"/>
          <w:color w:val="000000"/>
          <w:sz w:val="28"/>
        </w:rPr>
        <w:t>
      3.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Еуразиялық экономикалық комиссияны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хабардар етуді қамтамасыз етсін. </w:t>
      </w:r>
    </w:p>
    <w:bookmarkStart w:name="z13"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
    <w:bookmarkStart w:name="z14" w:id="8"/>
    <w:p>
      <w:pPr>
        <w:spacing w:after="0"/>
        <w:ind w:left="0"/>
        <w:jc w:val="both"/>
      </w:pPr>
      <w:r>
        <w:rPr>
          <w:rFonts w:ascii="Times New Roman"/>
          <w:b w:val="false"/>
          <w:i w:val="false"/>
          <w:color w:val="000000"/>
          <w:sz w:val="28"/>
        </w:rPr>
        <w:t>
      5. Осы бұйрық 2025 жылғы 14 мамырдан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