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f26cd" w14:textId="8cf26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 аумағында жүзеге асырылатын қызметтің басым түрлерінің тізбесін және Арнайы экономикалық аймақтар бөлінісінде қызметтің басым түрлерінің тізбесін жүргізу қағидаларын бекіту туралы" Қазақстан Республикасы Өнеркәсіп және құрылыс министрінің 2024 жылғы 22 ақпандағы № 72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24 сәуірдегі № 145 бұйрығы. Қазақстан Республикасының Әділет министрлігінде 2025 жылғы 19 мамырда № 36122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"Арнайы экономикалық аймақтар аумағында жүзеге асырылатын қызметтің басым түрлерінің тізбесін және Арнайы экономикалық аймақтар бөлінісінде қызметтің басым түрлерінің тізбесін жүргізу қағидаларын бекіту туралы" Қазақстан Республикасы Өнеркәсіп және құрылыс министрінің 2024 жылғы 22 ақпандағы № 72 (нормативтік құқықтық актілерді мемлекеттік тіркеу тізілімінде № 34030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Бұйрықтың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3) тармақшамен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Тізбенің </w:t>
      </w:r>
      <w:r>
        <w:rPr>
          <w:rFonts w:ascii="Times New Roman"/>
          <w:b w:val="false"/>
          <w:i w:val="false"/>
          <w:color w:val="000000"/>
          <w:sz w:val="28"/>
        </w:rPr>
        <w:t>10-тармағының</w:t>
      </w:r>
      <w:r>
        <w:rPr>
          <w:rFonts w:ascii="Times New Roman"/>
          <w:b w:val="false"/>
          <w:i w:val="false"/>
          <w:color w:val="000000"/>
          <w:sz w:val="28"/>
        </w:rPr>
        <w:t xml:space="preserve"> 29-1) тармақшасы 2029 жылғы 31 желтоқсанға дейін қолданылады және Қазақстан Республикасы Үкіметінің 2025 жылғы 27 қаңтардағы № 25 </w:t>
      </w:r>
      <w:r>
        <w:rPr>
          <w:rFonts w:ascii="Times New Roman"/>
          <w:b w:val="false"/>
          <w:i w:val="false"/>
          <w:color w:val="000000"/>
          <w:sz w:val="28"/>
        </w:rPr>
        <w:t>қаулысына</w:t>
      </w:r>
      <w:r>
        <w:rPr>
          <w:rFonts w:ascii="Times New Roman"/>
          <w:b w:val="false"/>
          <w:i w:val="false"/>
          <w:color w:val="000000"/>
          <w:sz w:val="28"/>
        </w:rPr>
        <w:t xml:space="preserve"> сәйкес "Астана – Технополис" арнайы экономикалық аймағының аумағын кеңейту есебінен енгізілген, Улы Дала даңғылы мен Шыңғыс Айтматов көшесінің қиылысында, Нұра ауданында орналасқан, "Астана – Технополис" арнайы экономикалық аймағының шекаралар жоспарына сәйкес белгіленген жер учаскесіне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Аталған бұйрықпен бекітілген арнайы экономикалық аймақтар бөлінісіндегі басым қызмет түрлерінің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29-1) тармақшамен толықтырылсын:</w:t>
      </w:r>
    </w:p>
    <w:bookmarkStart w:name="z7" w:id="1"/>
    <w:p>
      <w:pPr>
        <w:spacing w:after="0"/>
        <w:ind w:left="0"/>
        <w:jc w:val="both"/>
      </w:pPr>
      <w:r>
        <w:rPr>
          <w:rFonts w:ascii="Times New Roman"/>
          <w:b w:val="false"/>
          <w:i w:val="false"/>
          <w:color w:val="000000"/>
          <w:sz w:val="28"/>
        </w:rPr>
        <w:t>
      "29-1) жобалық-сметалық құжаттамаға сәйкес әкімшілік, тұрғын және тұрғын емес ғимараттарды салу және пайдалануға беру;"</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30) тармақшасы</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"30) жобалық-сметалық құжаттама шеңберінде осы тармақтың 1), 2), 3), 4), 5), 6), 7), 8), 9), 10), 11), 12), 13), 14), 15), 16), 17), 18), 19), 20), 21), 22), 23), 24), 25), 26), 27), 28), 29), 29-1) тармақшаларында көзделген қызмет түрлерін тікелей жүзеге асыруға арналған объектілерді, сондай-ақ инфрақұрылым объектілерін салу және пайдалануға беру."</w:t>
      </w:r>
    </w:p>
    <w:bookmarkEnd w:id="2"/>
    <w:bookmarkStart w:name="z10" w:id="3"/>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Өнеркәсіптік инфрақұрылымды және елішілік құндылықты дамыту департаменті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тіркелуді;</w:t>
      </w:r>
    </w:p>
    <w:bookmarkEnd w:id="4"/>
    <w:bookmarkStart w:name="z12" w:id="5"/>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5"/>
    <w:bookmarkStart w:name="z13"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6"/>
    <w:bookmarkStart w:name="z14"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