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5984" w14:textId="3b45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Еңбекшіқазақ ауданы Бәйтерек ауылының шекарасын (шегін) өзгерту туралы</w:t>
      </w:r>
    </w:p>
    <w:p>
      <w:pPr>
        <w:spacing w:after="0"/>
        <w:ind w:left="0"/>
        <w:jc w:val="both"/>
      </w:pPr>
      <w:r>
        <w:rPr>
          <w:rFonts w:ascii="Times New Roman"/>
          <w:b w:val="false"/>
          <w:i w:val="false"/>
          <w:color w:val="000000"/>
          <w:sz w:val="28"/>
        </w:rPr>
        <w:t>Алматы облысы Еңбекшіқазақ аудандық мәслихатының 2025 жылғы 13 ақпандағы № VIII-37-170 бірлескен шешімі және Алматы облысы Еңбекшіқазақ ауданы әкімдігінің 2025 жылғы 13 ақпандағы № 71 қаулысы. Алматы облысы Әділет департаментінде 2025 жылғы 17 ақпанда № 6211-05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Еңбекшіқазақ ауданының мәслихаты ШЕШІМ ҚАБЫЛДАДЫ және Еңбекшіқазақ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Бәйтерек ауылының шекарасы (шегі) 1736,5962 гектарға өзгертіліп, Бәйтерек ауылының жаңа шекарасының алаңы 2267,0 гектар болып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1"/>
    <w:bookmarkStart w:name="z9" w:id="2"/>
    <w:p>
      <w:pPr>
        <w:spacing w:after="0"/>
        <w:ind w:left="0"/>
        <w:jc w:val="both"/>
      </w:pPr>
      <w:r>
        <w:rPr>
          <w:rFonts w:ascii="Times New Roman"/>
          <w:b w:val="false"/>
          <w:i w:val="false"/>
          <w:color w:val="000000"/>
          <w:sz w:val="28"/>
        </w:rPr>
        <w:t xml:space="preserve">
      2. Осы бірлескен Еңбекшіқазақ аудандық мәслихатының шешімі мен Еңбекшіқазақ аудандық әкімдігінің қаулысының орындалуын бақылау Еңбекшіқазақ аудандық мәслихатының ауылшаруашылығы, жер қатынастары, кәсіпкерлікті қолдау және дамыту мәслелері жөніндегі тұрақты комиссиясына және Еңбекшіқазақ ауданы әкімінің жетекшілік ететін орынбасарына жүктелсін. </w:t>
      </w:r>
    </w:p>
    <w:bookmarkEnd w:id="2"/>
    <w:bookmarkStart w:name="z10" w:id="3"/>
    <w:p>
      <w:pPr>
        <w:spacing w:after="0"/>
        <w:ind w:left="0"/>
        <w:jc w:val="both"/>
      </w:pPr>
      <w:r>
        <w:rPr>
          <w:rFonts w:ascii="Times New Roman"/>
          <w:b w:val="false"/>
          <w:i w:val="false"/>
          <w:color w:val="000000"/>
          <w:sz w:val="28"/>
        </w:rPr>
        <w:t>
      3. Осы бірлескен Еңбекшіқазақ аудандық мәслихатының шешімі және Еңбекшіқазақ аудандық әкімдігінің қаулысы оның алғашқы ресми жарияланған күнінен кейін күнтізбелік он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Еңбекшіқазақ аудандық мәслихатының 2025 жылғы 13 ақпандағы № VIII-37-170 шешімі мен Еңбекшіқазақ ауданының әкімдігі 2025 жылғы 13 ақпандағы № 71 қаулысына қосымша</w:t>
            </w:r>
          </w:p>
        </w:tc>
      </w:tr>
    </w:tbl>
    <w:bookmarkStart w:name="z15" w:id="4"/>
    <w:p>
      <w:pPr>
        <w:spacing w:after="0"/>
        <w:ind w:left="0"/>
        <w:jc w:val="left"/>
      </w:pPr>
      <w:r>
        <w:rPr>
          <w:rFonts w:ascii="Times New Roman"/>
          <w:b/>
          <w:i w:val="false"/>
          <w:color w:val="000000"/>
        </w:rPr>
        <w:t xml:space="preserve"> Еңбекшіқазақ ауданы Бәйтерек ауылының шекарасына енгізілетін жерлердің экспликациясы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ауданы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елді мекендердің (қалалардың, кенттердің және ауылдық округтердің)</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жерлері</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рекше қорғалатын табиғи</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аумақтар, сауықтыру, рекреациялық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тарихи-мәдени мақсаттағы жерлер</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орман қоры-ның жерлері</w:t>
            </w:r>
          </w:p>
          <w:bookmarkEnd w:id="7"/>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су қоры-ның жерлері</w:t>
            </w:r>
          </w:p>
          <w:bookmarkEnd w:id="8"/>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босалқы жерлер</w:t>
            </w:r>
          </w:p>
          <w:bookmarkEnd w:id="9"/>
          <w:p>
            <w:pPr>
              <w:spacing w:after="20"/>
              <w:ind w:left="20"/>
              <w:jc w:val="both"/>
            </w:pPr>
            <w:r>
              <w:rPr>
                <w:rFonts w:ascii="Times New Roman"/>
                <w:b w:val="false"/>
                <w:i w:val="false"/>
                <w:color w:val="000000"/>
                <w:sz w:val="20"/>
              </w:rPr>
              <w:t>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 w:id="10"/>
    <w:p>
      <w:pPr>
        <w:spacing w:after="0"/>
        <w:ind w:left="0"/>
        <w:jc w:val="left"/>
      </w:pPr>
      <w:r>
        <w:rPr>
          <w:rFonts w:ascii="Times New Roman"/>
          <w:b/>
          <w:i w:val="false"/>
          <w:color w:val="000000"/>
        </w:rPr>
        <w:t xml:space="preserve"> Схемалық карта</w:t>
      </w:r>
    </w:p>
    <w:bookmarkEnd w:id="10"/>
    <w:bookmarkStart w:name="z25" w:id="11"/>
    <w:p>
      <w:pPr>
        <w:spacing w:after="0"/>
        <w:ind w:left="0"/>
        <w:jc w:val="both"/>
      </w:pPr>
      <w:r>
        <w:rPr>
          <w:rFonts w:ascii="Times New Roman"/>
          <w:b w:val="false"/>
          <w:i w:val="false"/>
          <w:color w:val="000000"/>
          <w:sz w:val="28"/>
        </w:rPr>
        <w:t xml:space="preserve">
      </w:t>
      </w:r>
    </w:p>
    <w:bookmarkEnd w:id="11"/>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