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056a" w14:textId="7100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Шымкент қаласы әкімдігінің 2025 жылғы 1 сәуірдегі № 1448 қаулысы. Шымкент қаласының Әділет департаментінде 2025 жылғы 2 сәуірде № 235-17 болып тіркелді</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м.а. 2024 жылғы 6 қарашадағы № 525-НҚ (Нормативтік құқықтық актілерді мемлекеттік тіркеу тізілімінде № 35356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осы қаулыға қосымшаға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ішкі саясат және жастар істері жөніндегі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Шымкент қаласы әкімінің орынбасарына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2025 жылғы</w:t>
            </w:r>
            <w:r>
              <w:br/>
            </w:r>
            <w:r>
              <w:rPr>
                <w:rFonts w:ascii="Times New Roman"/>
                <w:b w:val="false"/>
                <w:i w:val="false"/>
                <w:color w:val="000000"/>
                <w:sz w:val="20"/>
              </w:rPr>
              <w:t xml:space="preserve"> "1" сәуірдегі</w:t>
            </w:r>
            <w:r>
              <w:br/>
            </w:r>
            <w:r>
              <w:rPr>
                <w:rFonts w:ascii="Times New Roman"/>
                <w:b w:val="false"/>
                <w:i w:val="false"/>
                <w:color w:val="000000"/>
                <w:sz w:val="20"/>
              </w:rPr>
              <w:t>№ 1448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bookmarkEnd w:id="5"/>
    <w:bookmarkStart w:name="z8" w:id="6"/>
    <w:p>
      <w:pPr>
        <w:spacing w:after="0"/>
        <w:ind w:left="0"/>
        <w:jc w:val="both"/>
      </w:pPr>
      <w:r>
        <w:rPr>
          <w:rFonts w:ascii="Times New Roman"/>
          <w:b w:val="false"/>
          <w:i w:val="false"/>
          <w:color w:val="000000"/>
          <w:sz w:val="28"/>
        </w:rPr>
        <w:t xml:space="preserve">
      1. Осы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9" w:id="7"/>
    <w:p>
      <w:pPr>
        <w:spacing w:after="0"/>
        <w:ind w:left="0"/>
        <w:jc w:val="both"/>
      </w:pPr>
      <w:r>
        <w:rPr>
          <w:rFonts w:ascii="Times New Roman"/>
          <w:b w:val="false"/>
          <w:i w:val="false"/>
          <w:color w:val="000000"/>
          <w:sz w:val="28"/>
        </w:rPr>
        <w:t>
      2.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7"/>
    <w:p>
      <w:pPr>
        <w:spacing w:after="0"/>
        <w:ind w:left="0"/>
        <w:jc w:val="both"/>
      </w:pPr>
      <w:r>
        <w:rPr>
          <w:rFonts w:ascii="Times New Roman"/>
          <w:b w:val="false"/>
          <w:i w:val="false"/>
          <w:color w:val="000000"/>
          <w:sz w:val="28"/>
        </w:rPr>
        <w:t xml:space="preserve">
      Көрсетілетін қызметтің әрбір жеке түрі бойынша базалық бағасы осы </w:t>
      </w:r>
      <w:r>
        <w:rPr>
          <w:rFonts w:ascii="Times New Roman"/>
          <w:b w:val="false"/>
          <w:i w:val="false"/>
          <w:color w:val="000000"/>
          <w:sz w:val="28"/>
        </w:rPr>
        <w:t>Әдістемеге</w:t>
      </w:r>
      <w:r>
        <w:rPr>
          <w:rFonts w:ascii="Times New Roman"/>
          <w:b w:val="false"/>
          <w:i w:val="false"/>
          <w:color w:val="000000"/>
          <w:sz w:val="28"/>
        </w:rPr>
        <w:t xml:space="preserve"> қосымшаға сәйкес айқындалады.</w:t>
      </w:r>
    </w:p>
    <w:bookmarkStart w:name="z10"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1" w:id="9"/>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bookmarkStart w:name="z12" w:id="10"/>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10"/>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Start w:name="z13" w:id="11"/>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11"/>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аумағында</w:t>
            </w:r>
            <w:r>
              <w:br/>
            </w:r>
            <w:r>
              <w:rPr>
                <w:rFonts w:ascii="Times New Roman"/>
                <w:b w:val="false"/>
                <w:i w:val="false"/>
                <w:color w:val="000000"/>
                <w:sz w:val="20"/>
              </w:rPr>
              <w:t xml:space="preserve">мемлекеттік ақпараттық саясатты </w:t>
            </w:r>
            <w:r>
              <w:br/>
            </w:r>
            <w:r>
              <w:rPr>
                <w:rFonts w:ascii="Times New Roman"/>
                <w:b w:val="false"/>
                <w:i w:val="false"/>
                <w:color w:val="000000"/>
                <w:sz w:val="20"/>
              </w:rPr>
              <w:t xml:space="preserve">жүргізу жөніндегі мемлекеттік </w:t>
            </w:r>
            <w:r>
              <w:br/>
            </w:r>
            <w:r>
              <w:rPr>
                <w:rFonts w:ascii="Times New Roman"/>
                <w:b w:val="false"/>
                <w:i w:val="false"/>
                <w:color w:val="000000"/>
                <w:sz w:val="20"/>
              </w:rPr>
              <w:t xml:space="preserve">тапсырысты жүзеге асыру </w:t>
            </w:r>
            <w:r>
              <w:br/>
            </w:r>
            <w:r>
              <w:rPr>
                <w:rFonts w:ascii="Times New Roman"/>
                <w:b w:val="false"/>
                <w:i w:val="false"/>
                <w:color w:val="000000"/>
                <w:sz w:val="20"/>
              </w:rPr>
              <w:t xml:space="preserve">үшін сатып алынатын </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 xml:space="preserve">айқындаудың әдістемесіне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Шымкент қаласының аумағында мемлекеттік ақпараттық саясатты жүргізу жөніндегі мемлекеттік тапсырысты жүзеге асыру үшін сатып алынатын қызметтердің базалық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бағасы, теңге</w:t>
            </w:r>
          </w:p>
          <w:p>
            <w:pPr>
              <w:spacing w:after="20"/>
              <w:ind w:left="20"/>
              <w:jc w:val="both"/>
            </w:pPr>
            <w:r>
              <w:rPr>
                <w:rFonts w:ascii="Times New Roman"/>
                <w:b w:val="false"/>
                <w:i w:val="false"/>
                <w:color w:val="000000"/>
                <w:sz w:val="20"/>
              </w:rPr>
              <w:t>
ҚҚС есебімен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үшін базалық бағалар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сипаттағы жаңалықтар, Мақала/сұхбат, талдау, лонгрид, арнайы репортаж, фоторепортаж, журналистік зерттеу, очерк, сарапшылардың түсініктемелері (Bn) республикалық мерзімді 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сипаттағы жаңалықтар, Мақала/сұхбат, талдау, лонгрид, арнайы репортаж, фоторепортаж, журналистік зерттеу, очерк, сарапшылардың түсініктемелері (Bn) өңірлік деңгейдегі мерзімді 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үшін базалық бағалар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(репортаж, сұхбат, әңгімелесу, мақала, корреспонденция, рецензия, шолу), көркем-публицистикалық (эссе, очерк, фельетон, памфлет)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Интернет-басылымдар үшін базалық бағалар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хабарламасы (Bi) республикалық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мақаласы (Bi) республикалық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Журналистік зерттеу (Bi) республикалық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хабарламасы (Bi) өңірлік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мақаласы (Bi) өңірлік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Журналистік зерттеу (Bi) өңірлік интернет-басылымдар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 және радио үшін базалық бағалар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арналарға арналған ақпараттық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 (жаңалық сюжеттерін) республикалық телеарналар үшін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 (жаңалық сюжеттерін) Шымкент қаласы аумағында таратылатын телеарналар үшін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(Btv) Шымкент қаласы аумағында таратылатын телеарналар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(танымдық бағдарламалар) телебағдарлама (Btv) Шымкент қаласы аумағында таратылатын телеарналар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материалды (телевизиялық бағдарламаларды) телебағдарлама (Btv) Шымкент қаласы аумағында таратылатын телеарналар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ақпараттық материалды (реалити-шоу) телебағдарлама (Btv) Шымкент қаласы аумағында таратылатын телеарналар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 (Btv) әзірлеу және орналастыру Шымкент қаласы аумағында таратылатын телеарналар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Сурдоаударма бойынша көрсетілетін қызметтер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Түсірілімсіз ақпараттық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түсіріліммен ақпараттық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3D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үшін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Аудиоролик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сипаттағы жаңалықтар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