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29be" w14:textId="a4d2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2023 жылғы 31 наурыздағы № 2/17 "Осакаров ауданы бойынша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12 ақпандағы № 30/291 шешімі. Қарағанды облысының Әділет департаментінде 2025 жылғы 13 ақпанда № 6715-09 болып тіркелді</w:t>
      </w:r>
    </w:p>
    <w:p>
      <w:pPr>
        <w:spacing w:after="0"/>
        <w:ind w:left="0"/>
        <w:jc w:val="both"/>
      </w:pPr>
      <w:bookmarkStart w:name="z4" w:id="0"/>
      <w:r>
        <w:rPr>
          <w:rFonts w:ascii="Times New Roman"/>
          <w:b w:val="false"/>
          <w:i w:val="false"/>
          <w:color w:val="000000"/>
          <w:sz w:val="28"/>
        </w:rPr>
        <w:t>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2023 жылғы 31 наурыздағы №2/17 "Осакаров ауданы бойынша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№6371-09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мемлекеттік тілдегі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Осакаров ауданы бойынша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12</w:t>
            </w:r>
            <w:r>
              <w:br/>
            </w:r>
            <w:r>
              <w:rPr>
                <w:rFonts w:ascii="Times New Roman"/>
                <w:b w:val="false"/>
                <w:i w:val="false"/>
                <w:color w:val="000000"/>
                <w:sz w:val="20"/>
              </w:rPr>
              <w:t>ақпандағы</w:t>
            </w:r>
            <w:r>
              <w:br/>
            </w:r>
            <w:r>
              <w:rPr>
                <w:rFonts w:ascii="Times New Roman"/>
                <w:b w:val="false"/>
                <w:i w:val="false"/>
                <w:color w:val="000000"/>
                <w:sz w:val="20"/>
              </w:rPr>
              <w:t>№ 30/291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2023</w:t>
            </w:r>
            <w:r>
              <w:br/>
            </w:r>
            <w:r>
              <w:rPr>
                <w:rFonts w:ascii="Times New Roman"/>
                <w:b w:val="false"/>
                <w:i w:val="false"/>
                <w:color w:val="000000"/>
                <w:sz w:val="20"/>
              </w:rPr>
              <w:t>жылғы 31 наурыздағы</w:t>
            </w:r>
            <w:r>
              <w:br/>
            </w:r>
            <w:r>
              <w:rPr>
                <w:rFonts w:ascii="Times New Roman"/>
                <w:b w:val="false"/>
                <w:i w:val="false"/>
                <w:color w:val="000000"/>
                <w:sz w:val="20"/>
              </w:rPr>
              <w:t>№2/17 шешіміне қосымша</w:t>
            </w:r>
          </w:p>
        </w:tc>
      </w:tr>
    </w:tbl>
    <w:bookmarkStart w:name="z13" w:id="6"/>
    <w:p>
      <w:pPr>
        <w:spacing w:after="0"/>
        <w:ind w:left="0"/>
        <w:jc w:val="left"/>
      </w:pPr>
      <w:r>
        <w:rPr>
          <w:rFonts w:ascii="Times New Roman"/>
          <w:b/>
          <w:i w:val="false"/>
          <w:color w:val="000000"/>
        </w:rPr>
        <w:t xml:space="preserve"> Осакаров ауданы бойынша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bookmarkStart w:name="z14" w:id="7"/>
    <w:p>
      <w:pPr>
        <w:spacing w:after="0"/>
        <w:ind w:left="0"/>
        <w:jc w:val="both"/>
      </w:pPr>
      <w:r>
        <w:rPr>
          <w:rFonts w:ascii="Times New Roman"/>
          <w:b w:val="false"/>
          <w:i w:val="false"/>
          <w:color w:val="000000"/>
          <w:sz w:val="28"/>
        </w:rPr>
        <w:t xml:space="preserve">
      1. Осакаров ауданының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7"/>
    <w:bookmarkStart w:name="z15" w:id="8"/>
    <w:p>
      <w:pPr>
        <w:spacing w:after="0"/>
        <w:ind w:left="0"/>
        <w:jc w:val="both"/>
      </w:pPr>
      <w:r>
        <w:rPr>
          <w:rFonts w:ascii="Times New Roman"/>
          <w:b w:val="false"/>
          <w:i w:val="false"/>
          <w:color w:val="000000"/>
          <w:sz w:val="28"/>
        </w:rPr>
        <w:t>
      2.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8"/>
    <w:bookmarkStart w:name="z16" w:id="9"/>
    <w:p>
      <w:pPr>
        <w:spacing w:after="0"/>
        <w:ind w:left="0"/>
        <w:jc w:val="both"/>
      </w:pPr>
      <w:r>
        <w:rPr>
          <w:rFonts w:ascii="Times New Roman"/>
          <w:b w:val="false"/>
          <w:i w:val="false"/>
          <w:color w:val="000000"/>
          <w:sz w:val="28"/>
        </w:rPr>
        <w:t>
      3. Мүгедектігі бар балаларды жеке оқыту жоспары бойынша үйде оқытуға жұмсалған шығындарды өндіріп алуды "Осакаров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9"/>
    <w:bookmarkStart w:name="z17" w:id="10"/>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bookmarkStart w:name="z18" w:id="11"/>
    <w:p>
      <w:pPr>
        <w:spacing w:after="0"/>
        <w:ind w:left="0"/>
        <w:jc w:val="both"/>
      </w:pPr>
      <w:r>
        <w:rPr>
          <w:rFonts w:ascii="Times New Roman"/>
          <w:b w:val="false"/>
          <w:i w:val="false"/>
          <w:color w:val="000000"/>
          <w:sz w:val="28"/>
        </w:rPr>
        <w:t xml:space="preserve">
      5.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арқылы уәкілетті органға немесе порталға шығындарды өтеу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қосымшаларға</w:t>
      </w:r>
      <w:r>
        <w:rPr>
          <w:rFonts w:ascii="Times New Roman"/>
          <w:b w:val="false"/>
          <w:i w:val="false"/>
          <w:color w:val="000000"/>
          <w:sz w:val="28"/>
        </w:rPr>
        <w:t xml:space="preserve"> сәйкес нысан бойынша өтінішпен жүгінеді.</w:t>
      </w:r>
    </w:p>
    <w:bookmarkEnd w:id="11"/>
    <w:bookmarkStart w:name="z19" w:id="12"/>
    <w:p>
      <w:pPr>
        <w:spacing w:after="0"/>
        <w:ind w:left="0"/>
        <w:jc w:val="both"/>
      </w:pPr>
      <w:r>
        <w:rPr>
          <w:rFonts w:ascii="Times New Roman"/>
          <w:b w:val="false"/>
          <w:i w:val="false"/>
          <w:color w:val="000000"/>
          <w:sz w:val="28"/>
        </w:rPr>
        <w:t xml:space="preserve">
      Мүгедектігі бар балаларды үйде оқытуға жұмсалған шығындарды өтеу тәртібі мен мерзімі шығындарды өтеу Қағидаларының </w:t>
      </w:r>
      <w:r>
        <w:rPr>
          <w:rFonts w:ascii="Times New Roman"/>
          <w:b w:val="false"/>
          <w:i w:val="false"/>
          <w:color w:val="000000"/>
          <w:sz w:val="28"/>
        </w:rPr>
        <w:t>2-тарауына</w:t>
      </w:r>
      <w:r>
        <w:rPr>
          <w:rFonts w:ascii="Times New Roman"/>
          <w:b w:val="false"/>
          <w:i w:val="false"/>
          <w:color w:val="000000"/>
          <w:sz w:val="28"/>
        </w:rPr>
        <w:t xml:space="preserve"> сәйкес көрсетіледі.</w:t>
      </w:r>
    </w:p>
    <w:bookmarkEnd w:id="12"/>
    <w:bookmarkStart w:name="z20" w:id="13"/>
    <w:p>
      <w:pPr>
        <w:spacing w:after="0"/>
        <w:ind w:left="0"/>
        <w:jc w:val="both"/>
      </w:pPr>
      <w:r>
        <w:rPr>
          <w:rFonts w:ascii="Times New Roman"/>
          <w:b w:val="false"/>
          <w:i w:val="false"/>
          <w:color w:val="000000"/>
          <w:sz w:val="28"/>
        </w:rPr>
        <w:t>
      6. Оқытуға жұмсалған шығындарды өндіріп алуды тоқтатуға әкеп соққан жағдайлар: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мүгедектігі бар баланың аудан шегінен тыс тұрақты тұруға кетуі.</w:t>
      </w:r>
    </w:p>
    <w:bookmarkEnd w:id="13"/>
    <w:bookmarkStart w:name="z21" w:id="14"/>
    <w:p>
      <w:pPr>
        <w:spacing w:after="0"/>
        <w:ind w:left="0"/>
        <w:jc w:val="both"/>
      </w:pPr>
      <w:r>
        <w:rPr>
          <w:rFonts w:ascii="Times New Roman"/>
          <w:b w:val="false"/>
          <w:i w:val="false"/>
          <w:color w:val="000000"/>
          <w:sz w:val="28"/>
        </w:rPr>
        <w:t>
      7. Оқытуға жұмсалған шығындарды өндіріп алу мөлшері әр балаға үш айлық есептік көрсеткішке тең және шығындарды өтеуді тағайындау туралы шешім қабылданған айдан кейінгі айдың 10 күніне ай сайын төленеді.</w:t>
      </w:r>
    </w:p>
    <w:bookmarkEnd w:id="14"/>
    <w:bookmarkStart w:name="z22" w:id="15"/>
    <w:p>
      <w:pPr>
        <w:spacing w:after="0"/>
        <w:ind w:left="0"/>
        <w:jc w:val="both"/>
      </w:pPr>
      <w:r>
        <w:rPr>
          <w:rFonts w:ascii="Times New Roman"/>
          <w:b w:val="false"/>
          <w:i w:val="false"/>
          <w:color w:val="000000"/>
          <w:sz w:val="28"/>
        </w:rPr>
        <w:t>
      8. Оқытуға жұмсалған шығындарды өндіріп алудан бас тарту негіздері:</w:t>
      </w:r>
    </w:p>
    <w:bookmarkEnd w:id="15"/>
    <w:bookmarkStart w:name="z23" w:id="1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16"/>
    <w:bookmarkStart w:name="z24" w:id="1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17"/>
    <w:bookmarkStart w:name="z25" w:id="18"/>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18"/>
    <w:bookmarkStart w:name="z26" w:id="19"/>
    <w:p>
      <w:pPr>
        <w:spacing w:after="0"/>
        <w:ind w:left="0"/>
        <w:jc w:val="both"/>
      </w:pPr>
      <w:r>
        <w:rPr>
          <w:rFonts w:ascii="Times New Roman"/>
          <w:b w:val="false"/>
          <w:i w:val="false"/>
          <w:color w:val="000000"/>
          <w:sz w:val="28"/>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 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