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9202" w14:textId="02b9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су объектілерінің су қорғау аймақтарын, белдеулерін және оларды шаруашылықта пайдалану режимін белгілеу туралы" Солтүстік Қазақстан облысы әкімдігінің 2015 жылғы 31 желтоқсандағы № 514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2025 жылғы 17 наурыздағы № 70 қаулысы. Солтүстік Қазақстан облысының Әділет департаментінде 2025 жылғы 19 наурызда № 7875-15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су объектілерінің су қорғау аймақтарын, белдеулерін және оларды шаруашылықта пайдалану режимін белгілеу туралы" Солтүстік Қазақстан облысы әкімдігінің 2015 жылғы 31 желтоқсандағы № 514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3610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қаулының 2-қосымшасының 1-тармағы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ережелері су қорғау белдеулері шекараларының шегінде 2009 жылғы 1 шілдеге дейін тұрғызылған ғимараттар мен құрылыстардың пайдаланылуына қолданылмайды, бұл ретте оларды пайдалануға ұйымдастырылған, орталықтандырылған кәріз, ластанған ағынды суларды бұрып жіберудің және тазалаудың өзге жүйесі немесе ішіндегі заттарды әкетуді қамтамасыз ететін су өтпейтін науалар болған кезде ғана жол беріледі.".</w:t>
      </w:r>
    </w:p>
    <w:bookmarkEnd w:id="4"/>
    <w:bookmarkStart w:name="z9" w:id="5"/>
    <w:p>
      <w:pPr>
        <w:spacing w:after="0"/>
        <w:ind w:left="0"/>
        <w:jc w:val="both"/>
      </w:pPr>
      <w:r>
        <w:rPr>
          <w:rFonts w:ascii="Times New Roman"/>
          <w:b w:val="false"/>
          <w:i w:val="false"/>
          <w:color w:val="000000"/>
          <w:sz w:val="28"/>
        </w:rPr>
        <w:t>
      2. "Солтүстік Қазақстан облысы әкімдігінің табиғи ресурстар және табиғат пайдалануды реттеу басқармасы" коммуналдық мемлекеттік мекемесі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Солтүстік Қазақстан облысы су объектілерінің су қорғау аймақтары, белдеулері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(аудан, ауылдық округ,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Су қорғау</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аймағының ені</w:t>
            </w:r>
          </w:p>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Су қорғау белдеуінің ені</w:t>
            </w:r>
          </w:p>
          <w:bookmarkEnd w:id="12"/>
          <w:p>
            <w:pPr>
              <w:spacing w:after="20"/>
              <w:ind w:left="20"/>
              <w:jc w:val="both"/>
            </w:pPr>
            <w:r>
              <w:rPr>
                <w:rFonts w:ascii="Times New Roman"/>
                <w:b w:val="false"/>
                <w:i w:val="false"/>
                <w:color w:val="000000"/>
                <w:sz w:val="20"/>
              </w:rPr>
              <w:t>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Шал ақын, Есіл,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Иманбұрлық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Жембарақ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53°31’46.09”</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ендіктен, 67°4’12.03”</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 бойлықтан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53°31’33.39”</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ендікке,</w:t>
            </w:r>
          </w:p>
          <w:p>
            <w:pPr>
              <w:spacing w:after="20"/>
              <w:ind w:left="20"/>
              <w:jc w:val="both"/>
            </w:pPr>
            <w:r>
              <w:rPr>
                <w:rFonts w:ascii="Times New Roman"/>
                <w:b w:val="false"/>
                <w:i w:val="false"/>
                <w:color w:val="000000"/>
                <w:sz w:val="20"/>
              </w:rPr>
              <w:t>
</w:t>
            </w:r>
            <w:r>
              <w:rPr>
                <w:rFonts w:ascii="Times New Roman"/>
                <w:b w:val="false"/>
                <w:i w:val="false"/>
                <w:color w:val="000000"/>
                <w:sz w:val="20"/>
              </w:rPr>
              <w:t>67°3’46.77”</w:t>
            </w:r>
          </w:p>
          <w:p>
            <w:pPr>
              <w:spacing w:after="20"/>
              <w:ind w:left="20"/>
              <w:jc w:val="both"/>
            </w:pPr>
            <w:r>
              <w:rPr>
                <w:rFonts w:ascii="Times New Roman"/>
                <w:b w:val="false"/>
                <w:i w:val="false"/>
                <w:color w:val="000000"/>
                <w:sz w:val="20"/>
              </w:rPr>
              <w:t>
шығыс бойлыққа дейінгі географиялық координат тұстамасындағы Шудасай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Юбилейный, Ұзынжар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Құланайғыр өзені (КСТ-62 "Еленовка-Арықбалық-Чистополье-Есіл 17-209 километр" облыстық маңызы бар автомобиль жолының 159 километріндегі көпірді күрделі жөндеу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Чистопол, Ялты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"Дәуіт-1" кен орнының тау-кен телімі географиялық координат тұстамасындағы</w:t>
            </w:r>
          </w:p>
          <w:bookmarkEnd w:id="14"/>
          <w:p>
            <w:pPr>
              <w:spacing w:after="20"/>
              <w:ind w:left="20"/>
              <w:jc w:val="both"/>
            </w:pPr>
            <w:r>
              <w:rPr>
                <w:rFonts w:ascii="Times New Roman"/>
                <w:b w:val="false"/>
                <w:i w:val="false"/>
                <w:color w:val="000000"/>
                <w:sz w:val="20"/>
              </w:rPr>
              <w:t>
Шат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Ленинград, Ленинградское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 өзені (Шарық су қоймасын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52°55’27.00”</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ендіктен, 72°51’21.00”</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 бойлықтан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52°58’20.00”</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ендікке,</w:t>
            </w:r>
          </w:p>
          <w:p>
            <w:pPr>
              <w:spacing w:after="20"/>
              <w:ind w:left="20"/>
              <w:jc w:val="both"/>
            </w:pPr>
            <w:r>
              <w:rPr>
                <w:rFonts w:ascii="Times New Roman"/>
                <w:b w:val="false"/>
                <w:i w:val="false"/>
                <w:color w:val="000000"/>
                <w:sz w:val="20"/>
              </w:rPr>
              <w:t>
</w:t>
            </w:r>
            <w:r>
              <w:rPr>
                <w:rFonts w:ascii="Times New Roman"/>
                <w:b w:val="false"/>
                <w:i w:val="false"/>
                <w:color w:val="000000"/>
                <w:sz w:val="20"/>
              </w:rPr>
              <w:t>72°57’16.00”</w:t>
            </w:r>
          </w:p>
          <w:p>
            <w:pPr>
              <w:spacing w:after="20"/>
              <w:ind w:left="20"/>
              <w:jc w:val="both"/>
            </w:pPr>
            <w:r>
              <w:rPr>
                <w:rFonts w:ascii="Times New Roman"/>
                <w:b w:val="false"/>
                <w:i w:val="false"/>
                <w:color w:val="000000"/>
                <w:sz w:val="20"/>
              </w:rPr>
              <w:t>
шығыс бойлыққа дейінгі географиялық координат тұстамасындағы Шат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52°56’54.00”</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ендіктен, 72°45’47.00”</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 бойлықтан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52°58’22.00”</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ендікке,</w:t>
            </w:r>
          </w:p>
          <w:p>
            <w:pPr>
              <w:spacing w:after="20"/>
              <w:ind w:left="20"/>
              <w:jc w:val="both"/>
            </w:pPr>
            <w:r>
              <w:rPr>
                <w:rFonts w:ascii="Times New Roman"/>
                <w:b w:val="false"/>
                <w:i w:val="false"/>
                <w:color w:val="000000"/>
                <w:sz w:val="20"/>
              </w:rPr>
              <w:t>
</w:t>
            </w:r>
            <w:r>
              <w:rPr>
                <w:rFonts w:ascii="Times New Roman"/>
                <w:b w:val="false"/>
                <w:i w:val="false"/>
                <w:color w:val="000000"/>
                <w:sz w:val="20"/>
              </w:rPr>
              <w:t>72°57’15.00”</w:t>
            </w:r>
          </w:p>
          <w:p>
            <w:pPr>
              <w:spacing w:after="20"/>
              <w:ind w:left="20"/>
              <w:jc w:val="both"/>
            </w:pPr>
            <w:r>
              <w:rPr>
                <w:rFonts w:ascii="Times New Roman"/>
                <w:b w:val="false"/>
                <w:i w:val="false"/>
                <w:color w:val="000000"/>
                <w:sz w:val="20"/>
              </w:rPr>
              <w:t>
шығыс бойлыққа дейінгі географиялық координат тұстамасындағы Семізбай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Бабықбұрлық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Ғабит Мүсірепов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53°21’4.57” солтүстік ендіктен,</w:t>
            </w:r>
          </w:p>
          <w:bookmarkEnd w:id="17"/>
          <w:p>
            <w:pPr>
              <w:spacing w:after="20"/>
              <w:ind w:left="20"/>
              <w:jc w:val="both"/>
            </w:pPr>
            <w:r>
              <w:rPr>
                <w:rFonts w:ascii="Times New Roman"/>
                <w:b w:val="false"/>
                <w:i w:val="false"/>
                <w:color w:val="000000"/>
                <w:sz w:val="20"/>
              </w:rPr>
              <w:t>
66°55’24.66” шығыс бойлықтан 53°21’2.55” солтүстік ендікке 66°57’27.88” шығыс бойлыққа дейінгі географиялық координат тұстамасындағы Есіл өзені саласының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Юбилейный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көлінің учаскесі ("Агро-Елецкое" ЖШС суармалау жүйесі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Жақсы-Жалғызтау көлі учаскесі (№ 15-157-062-148, № 15-157-062-145, № 15-157-062-042 және № 15-157-062-164 "Исағали" ЖШС жер учаскелерінің шекаралары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Қомбайсор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Дәуіт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Тоқшын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Шағалалытеңіз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Аралағаш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Амангелді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Рублевка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Рублевка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Балықты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 Григорьевка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 Полтавка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Полоустное (Полонское)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Покров, Петровка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көлінің учаскесі ("Явленское-МТС" ЖШС суармалау жүйесі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Екатериновка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(Железнин)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Усердное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Кабань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Мұжық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Майбалық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Островка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Благовещенка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Благовещенка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(Железнин)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(Железнин)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Пресновка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Шырықмай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Мирный, Екатериновка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54°38'43.38" солтүстік ендіктен, 67°7'7.87" шығыс бойлықтан 54°38'43.03" солтүстік ендікке, 67°7'31.54" шығыс бойлыққа</w:t>
            </w:r>
          </w:p>
          <w:bookmarkEnd w:id="18"/>
          <w:p>
            <w:pPr>
              <w:spacing w:after="20"/>
              <w:ind w:left="20"/>
              <w:jc w:val="both"/>
            </w:pPr>
            <w:r>
              <w:rPr>
                <w:rFonts w:ascii="Times New Roman"/>
                <w:b w:val="false"/>
                <w:i w:val="false"/>
                <w:color w:val="000000"/>
                <w:sz w:val="20"/>
              </w:rPr>
              <w:t>
дейінгі географиялық координат тұстамасындағы Плеханов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Соколовка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Виноградов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Дубровное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Гайдуков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Рассвет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Якорь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Прибрежный, Тепличное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 Вагулин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Бугровое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Бугровое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Курейное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Гайдуков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Щучье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Михайловка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Беловка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Дубровное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Чистое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Новомихайловка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Калугин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Федосейкин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Воскресеновка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Мамлютка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Таловое (Талое)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Покровка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Уделенок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Краснознаменское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Калугин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Черок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Михайловка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Становое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9"/>
          <w:p>
            <w:pPr>
              <w:spacing w:after="20"/>
              <w:ind w:left="20"/>
              <w:jc w:val="both"/>
            </w:pPr>
            <w:r>
              <w:rPr>
                <w:rFonts w:ascii="Times New Roman"/>
                <w:b w:val="false"/>
                <w:i w:val="false"/>
                <w:color w:val="000000"/>
                <w:sz w:val="20"/>
              </w:rPr>
              <w:t>
Воскресенов,</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Новомихайлов,</w:t>
            </w:r>
          </w:p>
          <w:p>
            <w:pPr>
              <w:spacing w:after="20"/>
              <w:ind w:left="20"/>
              <w:jc w:val="both"/>
            </w:pPr>
            <w:r>
              <w:rPr>
                <w:rFonts w:ascii="Times New Roman"/>
                <w:b w:val="false"/>
                <w:i w:val="false"/>
                <w:color w:val="000000"/>
                <w:sz w:val="20"/>
              </w:rPr>
              <w:t>
Леденев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Рузаевка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Көкалажар, Андреевка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Лебяжье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Лебяжье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(Гаврин), Зарослое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Рявкин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(Фурманов), Рявкин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Полудин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Қалибек (Үшсай көлін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0"/>
          <w:p>
            <w:pPr>
              <w:spacing w:after="20"/>
              <w:ind w:left="20"/>
              <w:jc w:val="both"/>
            </w:pPr>
            <w:r>
              <w:rPr>
                <w:rFonts w:ascii="Times New Roman"/>
                <w:b w:val="false"/>
                <w:i w:val="false"/>
                <w:color w:val="000000"/>
                <w:sz w:val="20"/>
              </w:rPr>
              <w:t>
Тихоокеан, Зеленогай,</w:t>
            </w:r>
          </w:p>
          <w:bookmarkEnd w:id="20"/>
          <w:p>
            <w:pPr>
              <w:spacing w:after="20"/>
              <w:ind w:left="20"/>
              <w:jc w:val="both"/>
            </w:pPr>
            <w:r>
              <w:rPr>
                <w:rFonts w:ascii="Times New Roman"/>
                <w:b w:val="false"/>
                <w:i w:val="false"/>
                <w:color w:val="000000"/>
                <w:sz w:val="20"/>
              </w:rPr>
              <w:t>
Чкалов, Яснополян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 Москворецк, Москворецкое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Дмитриевка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Дмитриевка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Уәліханов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Ақтүйесай, Тельжан, Амангелді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