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6192" w14:textId="5f06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аумағында барлық кандидаттар үшін үгіттік баспа материалдарын орналастыру үшін орындар белгілеу туралы" Солтүстік Қазақстан облысы Жамбыл ауданы әкімдігінің 2021 жылғы 19 шілдедегі № 182 қаулысына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2024 жылғы 25 ақпандағы № 46 қаулысы. Солтүстік Қазақстан облысының Әділет департаментінде 2025 жылғы 3 наурызда № 7865-15 болып тіркелді</w:t>
      </w:r>
    </w:p>
    <w:p>
      <w:pPr>
        <w:spacing w:after="0"/>
        <w:ind w:left="0"/>
        <w:jc w:val="both"/>
      </w:pPr>
      <w:bookmarkStart w:name="z4" w:id="0"/>
      <w:r>
        <w:rPr>
          <w:rFonts w:ascii="Times New Roman"/>
          <w:b w:val="false"/>
          <w:i w:val="false"/>
          <w:color w:val="000000"/>
          <w:sz w:val="28"/>
        </w:rPr>
        <w:t>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"Жамбыл ауданының аумағында барлық кандидаттар үшін үгіттік баспа материалдарын орналастыру орындар белгілеу туралы" Солтүстік Қазақстан облысы Жамбыл ауданы әкімдігінің 2021 жылғы 19 шілдедегі № 182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23649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1-қосымшасы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Жамбыл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Жамбыл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Жамбыл ауданының</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2" w:id="8"/>
    <w:p>
      <w:pPr>
        <w:spacing w:after="0"/>
        <w:ind w:left="0"/>
        <w:jc w:val="left"/>
      </w:pPr>
      <w:r>
        <w:rPr>
          <w:rFonts w:ascii="Times New Roman"/>
          <w:b/>
          <w:i w:val="false"/>
          <w:color w:val="000000"/>
        </w:rPr>
        <w:t xml:space="preserve"> Жамбыл ауданының аумағында барлық кандидаттар үшін үгіттік баспа материалдарын орналастыруға арналған орындар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Үгіттік баспа материалдарын орналастыруға арналған</w:t>
            </w:r>
          </w:p>
          <w:bookmarkEnd w:id="9"/>
          <w:p>
            <w:pPr>
              <w:spacing w:after="20"/>
              <w:ind w:left="20"/>
              <w:jc w:val="both"/>
            </w:pPr>
            <w:r>
              <w:rPr>
                <w:rFonts w:ascii="Times New Roman"/>
                <w:b w:val="false"/>
                <w:i w:val="false"/>
                <w:color w:val="000000"/>
                <w:sz w:val="20"/>
              </w:rPr>
              <w:t>
орындар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ауылдық округі әкімінің аппараты" коммуналдық мемлекеттік мекемесі ғимаратының оң жағында, Гагарин көшесі,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жалпы орта білім беру мектебі" коммуналдық мемлекеттік мекемесі ғимаратының сол жағында, Достық көшесі, 2А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білім беру мектебі" коммуналдық мемлекеттік мекемесі ғимаратының сол жағында, Шағырай көшесі, 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Благовещенка</w:t>
            </w:r>
          </w:p>
          <w:bookmarkEnd w:id="10"/>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 әкімінің аппараты" коммуналдық мемлекеттік мекемесі ғимаратының сол жағында, Мир көшесі,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Уәлиханов көшесі,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мектебі" коммуналдық мемлекеттік мекемесі ғимаратының оң жағында, Мектеп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Мектеп көшесі,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үйдің оң жағында, Мектеп көшесі, 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ауылдық округі әкімінің аппараты" коммуналдық мемлекеттік мекемесі ғимаратының сол жағында, Конституция көшесі,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мәдени – демалыс орталығы ғимаратының оң жағында, Школьная көшесі,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ғимаратының оң жағында, Кооперативная көшесі,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"Қайранкөл жалпы орта білім беру мектебі"коммуналдық мемлекеттік мекемесі ғимаратының сол жағында, Гагарин көшесі,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үйдің сол жағында, Абай көшесі,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"Украинское жалпы орта білім беру мектебі" коммуналдық мемлекеттік мекемесі ғимаратының сол жағында, Конституция көшесі,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мектебі" коммуналдық мемлекеттік мекемесі ғимаратының оң жағында, Мир көшесі,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дүкені ғимаратының сол жағында, Центральная көшесі,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Новорыбинка</w:t>
            </w:r>
          </w:p>
          <w:bookmarkEnd w:id="11"/>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әкімдік ғимаратының оң жағында, Поселковая көшесі,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Миролюбово</w:t>
            </w:r>
          </w:p>
          <w:bookmarkEnd w:id="12"/>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дүкені ғимаратының сол жағында, Центральная көшесі,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Симаки</w:t>
            </w:r>
          </w:p>
          <w:bookmarkEnd w:id="13"/>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үйдің оң жағында, Школьная көшесі,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 әкімінің аппараты" коммуналдық мемлекеттік мекемесі ғимаратының сол жағында, Трудовая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Сәбит Мұқанов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сол жағында, Е. Естемісов көшесі,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 әкімінің аппараты" коммуналдық мемлекеттік мекемесі ғимаратының оң жағында, Ленин көшесі,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мектебі" коммуналдық мемлекеттік мекемесі ғимаратының оң жағында, Абай көшесі,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жалпы білім беру мектебі" коммуналдық мемлекеттік мекемесі ғимаратының оң жағында, Октябрьская көшесі,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сол жағында, Мир көшесі,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мектебі" коммуналдық мемлекеттік мекемесі ғимаратының оң жағында, Конституция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бастауыш мектебі" коммуналдық мемлекеттік мекемесі ғимаратының сол жағында, Школьная көшесі,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оң жағында, Абылайхан көшесі, 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мектебі" коммуналдық мемлекеттік мекемесі ғимаратының сол жағында, Школьная көшесі,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Степная көшесі,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фермер қожалығының кеңсесі ғимаратының сол жағында, Станичная көшесі,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сол жағында, Украинская көшесі, 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Пресноредуть</w:t>
            </w:r>
          </w:p>
          <w:bookmarkEnd w:id="14"/>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Пресноредуть</w:t>
            </w:r>
          </w:p>
          <w:bookmarkEnd w:id="15"/>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пунктінің оң жағында, Центральная көшесі,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"Ксения" дүкені ғимаратының оң жағында, Молодежная көшесі,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пунктінің сол жағында, Малая көшесі,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Преснов</w:t>
            </w:r>
          </w:p>
          <w:bookmarkEnd w:id="16"/>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"Солтүстік Қазақстан облысы Жамбыл ауданы Преснов ауылдық округі әкімінің аппараты" коммуналдық мемлекеттік мекемесі ғимаратының оң жағында, Дружба көшесі, 19;</w:t>
            </w:r>
          </w:p>
          <w:bookmarkEnd w:id="17"/>
          <w:p>
            <w:pPr>
              <w:spacing w:after="20"/>
              <w:ind w:left="20"/>
              <w:jc w:val="both"/>
            </w:pPr>
            <w:r>
              <w:rPr>
                <w:rFonts w:ascii="Times New Roman"/>
                <w:b w:val="false"/>
                <w:i w:val="false"/>
                <w:color w:val="000000"/>
                <w:sz w:val="20"/>
              </w:rPr>
              <w:t>
"Солтүстік Қазақстан облысы Жамбыл ауданы әкімдігінің ішкі саясат, мәдениет және тілдерді дамыту бөлімі" коммуналдық мемлекеттік мекемесінің "Мәдениет үйі" басқару құқығындағы коммуналдық мемлекеттік қазыналық кәсіпорны ғимаратының сол жағында, Иванов көшесі,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оң жағында, Мир көшесі,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"Троицкое жалпы орта білім беру мектебі" коммуналдық мемлекеттік мекемесі ғимаратының оң жағында, Центральная көшесі, 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