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c5eb" w14:textId="738c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2024 жылғы 19 сәуірдегі № 151/13 "Солтүстік Қазақстан облысы Тайынша ауданында тұрғын-үй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2025 жылғы 12 мамырдағы № 318/23 шешiмi. Солтүстік Қазақстан облысының Әділет департаментінде 2025 жылғы 14 мамырда № 7924-15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тұрғын-үй көмегін көрсетудің мөлшері мен тәртібін айқындау туралы" 2024 жылғы 19 сәуірдегі № 151/13 (Нормативтік құқықтық актілерді мемлекеттік тіркеу тізілімінде № 7750-15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1- қосымшасының: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Тұрғын үй көмегін тағайындау үшін қызмет алушы (немесе нотариалды куәландырылған сенімхат бойынша оның өкілі) "Азаматтарға арналған үкімет" мемлекеттік корпорациясына коммерциялық емес акционерлік қоғамына (бұдан әрі - Мемлекеттік корпорация) және/немесе "электрондық үкімет" веб – порталына мынадай құжаттарды ұсына отырып жүгінеді:</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 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зейнетақы аударымдары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9"/>
    <w:bookmarkStart w:name="z15" w:id="10"/>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10"/>
    <w:bookmarkStart w:name="z16" w:id="11"/>
    <w:p>
      <w:pPr>
        <w:spacing w:after="0"/>
        <w:ind w:left="0"/>
        <w:jc w:val="both"/>
      </w:pPr>
      <w:r>
        <w:rPr>
          <w:rFonts w:ascii="Times New Roman"/>
          <w:b w:val="false"/>
          <w:i w:val="false"/>
          <w:color w:val="000000"/>
          <w:sz w:val="28"/>
        </w:rPr>
        <w:t>
      банктік шот;</w:t>
      </w:r>
    </w:p>
    <w:bookmarkEnd w:id="11"/>
    <w:bookmarkStart w:name="z17"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12"/>
    <w:bookmarkStart w:name="z18" w:id="1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3"/>
    <w:bookmarkStart w:name="z19" w:id="14"/>
    <w:p>
      <w:pPr>
        <w:spacing w:after="0"/>
        <w:ind w:left="0"/>
        <w:jc w:val="both"/>
      </w:pPr>
      <w:r>
        <w:rPr>
          <w:rFonts w:ascii="Times New Roman"/>
          <w:b w:val="false"/>
          <w:i w:val="false"/>
          <w:color w:val="000000"/>
          <w:sz w:val="28"/>
        </w:rPr>
        <w:t>
      коммуналдық қызметтерді тұтыну шоттары;</w:t>
      </w:r>
    </w:p>
    <w:bookmarkEnd w:id="14"/>
    <w:bookmarkStart w:name="z20" w:id="15"/>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5"/>
    <w:bookmarkStart w:name="z21" w:id="1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6"/>
    <w:bookmarkStart w:name="z22" w:id="17"/>
    <w:p>
      <w:pPr>
        <w:spacing w:after="0"/>
        <w:ind w:left="0"/>
        <w:jc w:val="both"/>
      </w:pPr>
      <w:r>
        <w:rPr>
          <w:rFonts w:ascii="Times New Roman"/>
          <w:b w:val="false"/>
          <w:i w:val="false"/>
          <w:color w:val="000000"/>
          <w:sz w:val="28"/>
        </w:rPr>
        <w:t>
      2) "электрондық үкімет" веб-порталына:</w:t>
      </w:r>
    </w:p>
    <w:bookmarkEnd w:id="17"/>
    <w:bookmarkStart w:name="z23" w:id="18"/>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18"/>
    <w:bookmarkStart w:name="z24" w:id="19"/>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9"/>
    <w:bookmarkStart w:name="z25" w:id="20"/>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20"/>
    <w:bookmarkStart w:name="z26" w:id="2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21"/>
    <w:bookmarkStart w:name="z27" w:id="22"/>
    <w:p>
      <w:pPr>
        <w:spacing w:after="0"/>
        <w:ind w:left="0"/>
        <w:jc w:val="both"/>
      </w:pPr>
      <w:r>
        <w:rPr>
          <w:rFonts w:ascii="Times New Roman"/>
          <w:b w:val="false"/>
          <w:i w:val="false"/>
          <w:color w:val="000000"/>
          <w:sz w:val="28"/>
        </w:rPr>
        <w:t>
      банктік шоттың электрондық көшірмесі;</w:t>
      </w:r>
    </w:p>
    <w:bookmarkEnd w:id="22"/>
    <w:bookmarkStart w:name="z28" w:id="2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3"/>
    <w:bookmarkStart w:name="z29" w:id="24"/>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4"/>
    <w:bookmarkStart w:name="z30" w:id="25"/>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5"/>
    <w:bookmarkStart w:name="z31" w:id="2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6"/>
    <w:bookmarkStart w:name="z32"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7"/>
    <w:bookmarkStart w:name="z33" w:id="28"/>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нотариалдык куәландырылған сенімхат бойынша оның өкілі) Қағидалардың 11 - 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шоттардығана ұсынады.</w:t>
      </w:r>
    </w:p>
    <w:bookmarkEnd w:id="28"/>
    <w:bookmarkStart w:name="z34" w:id="29"/>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9"/>
    <w:bookmarkStart w:name="z35" w:id="3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30"/>
    <w:bookmarkStart w:name="z36" w:id="3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31"/>
    <w:bookmarkStart w:name="z37" w:id="32"/>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32"/>
    <w:bookmarkStart w:name="z38" w:id="33"/>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 </w:t>
      </w:r>
    </w:p>
    <w:bookmarkStart w:name="z40" w:id="34"/>
    <w:p>
      <w:pPr>
        <w:spacing w:after="0"/>
        <w:ind w:left="0"/>
        <w:jc w:val="both"/>
      </w:pPr>
      <w:r>
        <w:rPr>
          <w:rFonts w:ascii="Times New Roman"/>
          <w:b w:val="false"/>
          <w:i w:val="false"/>
          <w:color w:val="000000"/>
          <w:sz w:val="28"/>
        </w:rPr>
        <w:t xml:space="preserve">
      "11. Қызмет алушыларға тұрғын үй көмегін төлеуді қызмет беруші екінші деңгейдегі банктер, қаржы нарығын реттеу, бақылау және қадағалау жөніндегі уәкілетті органның және қаржы ұйымдарының банк операцияларының тиісті түрлеріне лицензиялары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 Шоттарға ақшалай сомаларды аудару көрсетілетін қызметті беруші ай сайын өткен айға жүргізіледі.". </w:t>
      </w:r>
    </w:p>
    <w:bookmarkEnd w:id="34"/>
    <w:bookmarkStart w:name="z41"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