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3f63" w14:textId="c113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ауданы бойынша бейбіт жиналыстарды ұйымдастыру және өткізу үшін арнайы орындарды және олардың шекті толу нормаларын, оларды материалдық-техникалық және ұйымдастырушылық қамтамасыз етуге қойылатын талаптарды, пайдалану тәртібін,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Шығыс Қазақстан облысы Марқакөл ауданының мәслихаты 2025 жылғы 13 наурыздағы № 20/2-VIII шешімі. Шығыс Қазақстан облысының Әділет департаментінде 2025 жылғы 18 наурызда № 9152-16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"Қазақстан Республикасында бейбіт жиналыстарды ұйымдастыру және өткізу тәртібі туралы"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Марқакөл ауданы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бейбіт жиналыстарды ұйымдастыру және өткізу үшін арнайы орындар және олардың шекті толу нормалары;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шешімге </w:t>
      </w:r>
      <w:r>
        <w:rPr>
          <w:rFonts w:ascii="Times New Roman"/>
          <w:b w:val="false"/>
          <w:i w:val="false"/>
          <w:color w:val="000000"/>
          <w:sz w:val="28"/>
        </w:rPr>
        <w:t>3-қосымшаға</w:t>
      </w:r>
      <w:r>
        <w:rPr>
          <w:rFonts w:ascii="Times New Roman"/>
          <w:b w:val="false"/>
          <w:i w:val="false"/>
          <w:color w:val="000000"/>
          <w:sz w:val="28"/>
        </w:rPr>
        <w:t xml:space="preserve"> сәйкес бейбіт жиналыстарды ұйымдастыру және өткізу үшін арнайы орындарды пайдалану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пикеттеуді өткізуге тыйым салынған іргелес аумақтардың шекаралары айқындалсын.</w:t>
      </w:r>
    </w:p>
    <w:bookmarkStart w:name="z10"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Марқакөл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ауданы маслихатының </w:t>
            </w:r>
            <w:r>
              <w:br/>
            </w:r>
            <w:r>
              <w:rPr>
                <w:rFonts w:ascii="Times New Roman"/>
                <w:b w:val="false"/>
                <w:i w:val="false"/>
                <w:color w:val="000000"/>
                <w:sz w:val="20"/>
              </w:rPr>
              <w:t xml:space="preserve">2025 жылғы 13 наурыздағы </w:t>
            </w:r>
            <w:r>
              <w:br/>
            </w:r>
            <w:r>
              <w:rPr>
                <w:rFonts w:ascii="Times New Roman"/>
                <w:b w:val="false"/>
                <w:i w:val="false"/>
                <w:color w:val="000000"/>
                <w:sz w:val="20"/>
              </w:rPr>
              <w:t xml:space="preserve">№ 20/2-VIII шешіміне </w:t>
            </w:r>
            <w:r>
              <w:br/>
            </w:r>
            <w:r>
              <w:rPr>
                <w:rFonts w:ascii="Times New Roman"/>
                <w:b w:val="false"/>
                <w:i w:val="false"/>
                <w:color w:val="000000"/>
                <w:sz w:val="20"/>
              </w:rPr>
              <w:t>1-қосымша</w:t>
            </w:r>
          </w:p>
        </w:tc>
      </w:tr>
    </w:tbl>
    <w:bookmarkStart w:name="z13" w:id="1"/>
    <w:p>
      <w:pPr>
        <w:spacing w:after="0"/>
        <w:ind w:left="0"/>
        <w:jc w:val="left"/>
      </w:pPr>
      <w:r>
        <w:rPr>
          <w:rFonts w:ascii="Times New Roman"/>
          <w:b/>
          <w:i w:val="false"/>
          <w:color w:val="000000"/>
        </w:rPr>
        <w:t xml:space="preserve"> Бейбіт жиналыстарды ұйымдастыру және өткізу үшін арнайы орындар және олардың шекті толу нормалары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мәдениет үйі ғимаратының алдындағы алаң (Марқакөл ауылы, крахмал көшесі, 55)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мен демонстрациялар бағыты: Асқаров-Абылайхан-Құдайбердиев-Крахмаль көшелерінің қиылысынан Марқакөл ауылындағы аудандық мәдениет үйі ғимаратының алдындағы алаңға дейін</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15" w:id="2"/>
    <w:p>
      <w:pPr>
        <w:spacing w:after="0"/>
        <w:ind w:left="0"/>
        <w:jc w:val="left"/>
      </w:pPr>
      <w:r>
        <w:rPr>
          <w:rFonts w:ascii="Times New Roman"/>
          <w:b/>
          <w:i w:val="false"/>
          <w:color w:val="000000"/>
        </w:rPr>
        <w:t xml:space="preserve">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2"/>
    <w:p>
      <w:pPr>
        <w:spacing w:after="0"/>
        <w:ind w:left="0"/>
        <w:jc w:val="left"/>
      </w:pPr>
    </w:p>
    <w:p>
      <w:pPr>
        <w:spacing w:after="0"/>
        <w:ind w:left="0"/>
        <w:jc w:val="both"/>
      </w:pPr>
      <w:r>
        <w:rPr>
          <w:rFonts w:ascii="Times New Roman"/>
          <w:b w:val="false"/>
          <w:i w:val="false"/>
          <w:color w:val="000000"/>
          <w:sz w:val="28"/>
        </w:rPr>
        <w:t xml:space="preserve">
      Бейбіт жиналыс өткізілетін күні ұйымдастырушылар мен оның қатысушылары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тиіс.</w:t>
      </w:r>
    </w:p>
    <w:bookmarkStart w:name="z17" w:id="3"/>
    <w:p>
      <w:pPr>
        <w:spacing w:after="0"/>
        <w:ind w:left="0"/>
        <w:jc w:val="both"/>
      </w:pPr>
      <w:r>
        <w:rPr>
          <w:rFonts w:ascii="Times New Roman"/>
          <w:b w:val="false"/>
          <w:i w:val="false"/>
          <w:color w:val="000000"/>
          <w:sz w:val="28"/>
        </w:rPr>
        <w:t>
      Ұйымдастырушы немесе ұйымдастырушының өкілдері бейбіт жиналыстар өткізу кезінде аудиовизуалды техника құралдарын пайдалануға, сондай-ақ бейне және фототүсірілім жасауға құқығы бар.</w:t>
      </w:r>
    </w:p>
    <w:bookmarkEnd w:id="3"/>
    <w:bookmarkStart w:name="z18" w:id="4"/>
    <w:p>
      <w:pPr>
        <w:spacing w:after="0"/>
        <w:ind w:left="0"/>
        <w:jc w:val="both"/>
      </w:pPr>
      <w:r>
        <w:rPr>
          <w:rFonts w:ascii="Times New Roman"/>
          <w:b w:val="false"/>
          <w:i w:val="false"/>
          <w:color w:val="000000"/>
          <w:sz w:val="28"/>
        </w:rPr>
        <w:t>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20" w:id="5"/>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5"/>
    <w:bookmarkStart w:name="z21" w:id="6"/>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орындарда өткізіледі.</w:t>
      </w:r>
    </w:p>
    <w:bookmarkEnd w:id="6"/>
    <w:bookmarkStart w:name="z22" w:id="7"/>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ауданның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7"/>
    <w:bookmarkStart w:name="z23" w:id="8"/>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9.00-дан ерте бастауға және сағат 20.00-дан кеш аяқтауға болмайды.</w:t>
      </w:r>
    </w:p>
    <w:bookmarkEnd w:id="8"/>
    <w:bookmarkStart w:name="z24" w:id="9"/>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9"/>
    <w:bookmarkStart w:name="z25" w:id="10"/>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bookmarkStart w:name="z27" w:id="11"/>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11"/>
    <w:bookmarkStart w:name="z28" w:id="12"/>
    <w:p>
      <w:pPr>
        <w:spacing w:after="0"/>
        <w:ind w:left="0"/>
        <w:jc w:val="both"/>
      </w:pPr>
      <w:r>
        <w:rPr>
          <w:rFonts w:ascii="Times New Roman"/>
          <w:b w:val="false"/>
          <w:i w:val="false"/>
          <w:color w:val="000000"/>
          <w:sz w:val="28"/>
        </w:rPr>
        <w:t>
      Объектілердің іргелес аумақтарынан кемінде 800 метр арақашықтықта:</w:t>
      </w:r>
    </w:p>
    <w:bookmarkEnd w:id="12"/>
    <w:bookmarkStart w:name="z29" w:id="13"/>
    <w:p>
      <w:pPr>
        <w:spacing w:after="0"/>
        <w:ind w:left="0"/>
        <w:jc w:val="both"/>
      </w:pPr>
      <w:r>
        <w:rPr>
          <w:rFonts w:ascii="Times New Roman"/>
          <w:b w:val="false"/>
          <w:i w:val="false"/>
          <w:color w:val="000000"/>
          <w:sz w:val="28"/>
        </w:rPr>
        <w:t>
      1) жаппай жерлеу орындарында;</w:t>
      </w:r>
    </w:p>
    <w:bookmarkEnd w:id="13"/>
    <w:bookmarkStart w:name="z30" w:id="14"/>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14"/>
    <w:bookmarkStart w:name="z31" w:id="15"/>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15"/>
    <w:bookmarkStart w:name="z32" w:id="16"/>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16"/>
    <w:bookmarkStart w:name="z33" w:id="17"/>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пикеттеуді өткізуге тыйым салынады.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