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1876" w14:textId="6f71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басшы қызметкерлерi мен мамандарының бiлiктiлiгiн арттыру және қайта даярлау оқу орындары (бөлiмшелерi) жөнiндегi уақытша ереже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Бiлiм министрiнiң 1993 жылғы 13 наурыздағы N 47 бұйрығы Қазақстан Республикасы Әділет министрлігінің ведомстволық нормативтік актілерді тіркеу бөлімінде 1995 жылғы 13 қаңтарда тіркелді. Тіркеу N 47. Күші жойылды - ҚР Білім және ғылым министрінің 2000 жылғы 29 желтоқсандағы N 1211 бұйрығымен. ~V001376</w:t>
      </w:r>
    </w:p>
    <w:p>
      <w:pPr>
        <w:spacing w:after="0"/>
        <w:ind w:left="0"/>
        <w:jc w:val="both"/>
      </w:pPr>
      <w:bookmarkStart w:name="z0" w:id="0"/>
      <w:r>
        <w:rPr>
          <w:rFonts w:ascii="Times New Roman"/>
          <w:b w:val="false"/>
          <w:i w:val="false"/>
          <w:color w:val="000000"/>
          <w:sz w:val="28"/>
        </w:rPr>
        <w:t xml:space="preserve">
      Министрлiк алқасының 1992 жылғы қарашаның 26-шы жұлдызындағы N 18/2 шешiмiнiң негiзiнде бұйырамын: </w:t>
      </w:r>
      <w:r>
        <w:br/>
      </w:r>
      <w:r>
        <w:rPr>
          <w:rFonts w:ascii="Times New Roman"/>
          <w:b w:val="false"/>
          <w:i w:val="false"/>
          <w:color w:val="000000"/>
          <w:sz w:val="28"/>
        </w:rPr>
        <w:t xml:space="preserve">
      1. Негiзiн шығармашылық ұжым әзiрлеген Қазақстан Республикасының юстиция, Қаржы және Еңбек министрлiктерiмен келiсiлген және жоғары бiлiм бас басқармасы ұсынған Қазақстан Республикасының басшы қызметкерлерi мен мамандарының бiлiктiлiгiн арттыру және қайта даярлау оқу орындары (бөлiмшелерi) жөнiндегi Уақытша ереженiң жобасы бекiтiлсiн. </w:t>
      </w:r>
      <w:r>
        <w:br/>
      </w:r>
      <w:r>
        <w:rPr>
          <w:rFonts w:ascii="Times New Roman"/>
          <w:b w:val="false"/>
          <w:i w:val="false"/>
          <w:color w:val="000000"/>
          <w:sz w:val="28"/>
        </w:rPr>
        <w:t xml:space="preserve">
      2. Басшы қызметкерлер мен мамандық бiлiктiлiктерiн арттыру және қайта дайындау жүйесiндегi Министрлiктер, ведомстволар, оқу орындары (бөлiмшелерi), жоғары және арнаулы орта оқу орындары өздерiнiң қызметтерiнде осы Уақытша ереженi басшылыққа алсын. </w:t>
      </w:r>
      <w:r>
        <w:br/>
      </w:r>
      <w:r>
        <w:rPr>
          <w:rFonts w:ascii="Times New Roman"/>
          <w:b w:val="false"/>
          <w:i w:val="false"/>
          <w:color w:val="000000"/>
          <w:sz w:val="28"/>
        </w:rPr>
        <w:t xml:space="preserve">
      3. КСРО Мемлекеттiк Бiлiм, Еңбек комитетiнiң және КОБОК-нiң 1988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жылғы желтоқсанның 23-i жұлдызындағы N 544/649/12-7 Бiрiккен қаулысымен </w:t>
      </w:r>
    </w:p>
    <w:p>
      <w:pPr>
        <w:spacing w:after="0"/>
        <w:ind w:left="0"/>
        <w:jc w:val="both"/>
      </w:pPr>
      <w:r>
        <w:rPr>
          <w:rFonts w:ascii="Times New Roman"/>
          <w:b w:val="false"/>
          <w:i w:val="false"/>
          <w:color w:val="000000"/>
          <w:sz w:val="28"/>
        </w:rPr>
        <w:t xml:space="preserve">бекiтiлген халық шаруашылығының басшы қызметкерлерi мен мамандарының </w:t>
      </w:r>
    </w:p>
    <w:p>
      <w:pPr>
        <w:spacing w:after="0"/>
        <w:ind w:left="0"/>
        <w:jc w:val="both"/>
      </w:pPr>
      <w:r>
        <w:rPr>
          <w:rFonts w:ascii="Times New Roman"/>
          <w:b w:val="false"/>
          <w:i w:val="false"/>
          <w:color w:val="000000"/>
          <w:sz w:val="28"/>
        </w:rPr>
        <w:t xml:space="preserve">бiлiктiлiгiн арттыру және қайта даярлау жүйесiндегi оқу орындары жөнiнде </w:t>
      </w:r>
    </w:p>
    <w:p>
      <w:pPr>
        <w:spacing w:after="0"/>
        <w:ind w:left="0"/>
        <w:jc w:val="both"/>
      </w:pPr>
      <w:r>
        <w:rPr>
          <w:rFonts w:ascii="Times New Roman"/>
          <w:b w:val="false"/>
          <w:i w:val="false"/>
          <w:color w:val="000000"/>
          <w:sz w:val="28"/>
        </w:rPr>
        <w:t xml:space="preserve">үлгi ережесi Қазақстан Республикасының жерiнде күшiн жоғалтты деп </w:t>
      </w:r>
    </w:p>
    <w:p>
      <w:pPr>
        <w:spacing w:after="0"/>
        <w:ind w:left="0"/>
        <w:jc w:val="both"/>
      </w:pPr>
      <w:r>
        <w:rPr>
          <w:rFonts w:ascii="Times New Roman"/>
          <w:b w:val="false"/>
          <w:i w:val="false"/>
          <w:color w:val="000000"/>
          <w:sz w:val="28"/>
        </w:rPr>
        <w:t>есептелсiн.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(Текстiң жалғасын орысшадан қараңыз)</w:t>
      </w:r>
    </w:p>
    <w:p>
      <w:pPr>
        <w:spacing w:after="0"/>
        <w:ind w:left="0"/>
        <w:jc w:val="both"/>
      </w:pPr>
      <w:r>
        <w:rPr>
          <w:rFonts w:ascii="Times New Roman"/>
          <w:b w:val="false"/>
          <w:i w:val="false"/>
          <w:color w:val="000000"/>
          <w:sz w:val="28"/>
        </w:rPr>
        <w:t>                      Временное положение</w:t>
      </w:r>
    </w:p>
    <w:p>
      <w:pPr>
        <w:spacing w:after="0"/>
        <w:ind w:left="0"/>
        <w:jc w:val="both"/>
      </w:pPr>
      <w:r>
        <w:rPr>
          <w:rFonts w:ascii="Times New Roman"/>
          <w:b w:val="false"/>
          <w:i w:val="false"/>
          <w:color w:val="000000"/>
          <w:sz w:val="28"/>
        </w:rPr>
        <w:t>         об учебных заведениях (подразделениях) повышениях</w:t>
      </w:r>
    </w:p>
    <w:p>
      <w:pPr>
        <w:spacing w:after="0"/>
        <w:ind w:left="0"/>
        <w:jc w:val="both"/>
      </w:pPr>
      <w:r>
        <w:rPr>
          <w:rFonts w:ascii="Times New Roman"/>
          <w:b w:val="false"/>
          <w:i w:val="false"/>
          <w:color w:val="000000"/>
          <w:sz w:val="28"/>
        </w:rPr>
        <w:t>            квлалификации и переподготовки руководящих</w:t>
      </w:r>
    </w:p>
    <w:p>
      <w:pPr>
        <w:spacing w:after="0"/>
        <w:ind w:left="0"/>
        <w:jc w:val="both"/>
      </w:pPr>
      <w:r>
        <w:rPr>
          <w:rFonts w:ascii="Times New Roman"/>
          <w:b w:val="false"/>
          <w:i w:val="false"/>
          <w:color w:val="000000"/>
          <w:sz w:val="28"/>
        </w:rPr>
        <w:t>            работников и специалистов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