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4689" w14:textId="0ba4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брокерлiк және дилерлiк қызметтi жүзеге асыратын заңды тұлғаларға арналған қаржылық тұрақтылық нормативтерiн есептеу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жөнiндегi ұлттық комиссиясының қаулысы 1997 жылғы 30 шiлдедегi N 112 Қазақстан Республикасы Әділет министрлігінде 1997 жылғы 29 тамызда тіркелді. Тіркеу N 359. Күші жойылды - ҚР Бағалы қағаздар жөніндегі Ұлттық комиссиясының 1998.11.25. N 17 ~V980663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Бағалы қағаздар жөнiндегi ұлттық комиссиясы қаулы етедi: </w:t>
      </w:r>
      <w:r>
        <w:br/>
      </w:r>
      <w:r>
        <w:rPr>
          <w:rFonts w:ascii="Times New Roman"/>
          <w:b w:val="false"/>
          <w:i w:val="false"/>
          <w:color w:val="000000"/>
          <w:sz w:val="28"/>
        </w:rPr>
        <w:t xml:space="preserve">
      1. Бағалы қағаздар рыногындағы брокерлiк және дилерлiк қызметтi жүзеге асыратын заңды тұлғаларға арналған қаржылық тұрақтылық нормативтерiн есептеу тәртiбi туралы нұсқау бекiтiлсiн. </w:t>
      </w:r>
      <w:r>
        <w:br/>
      </w:r>
      <w:r>
        <w:rPr>
          <w:rFonts w:ascii="Times New Roman"/>
          <w:b w:val="false"/>
          <w:i w:val="false"/>
          <w:color w:val="000000"/>
          <w:sz w:val="28"/>
        </w:rPr>
        <w:t xml:space="preserve">
      2. Құқықтық қамтамасыз ету басқармасы осы нұсқауды екi күн мерзiмде Қазақстан Республикасының Әдiлет министрлiгiне тiркеуге ұсынсын. </w:t>
      </w:r>
      <w:r>
        <w:br/>
      </w:r>
      <w:r>
        <w:rPr>
          <w:rFonts w:ascii="Times New Roman"/>
          <w:b w:val="false"/>
          <w:i w:val="false"/>
          <w:color w:val="000000"/>
          <w:sz w:val="28"/>
        </w:rPr>
        <w:t xml:space="preserve">
      3. Осы нұсқаудың орындалысына бақылау жасау Қазақстан Республикасының Бағалы қағаздар жөнiндегi ұлттық комиссиясы атқарушы аппаратының рынокты реттеу басқармасына жүктелсiн. </w:t>
      </w:r>
      <w:r>
        <w:br/>
      </w:r>
      <w:r>
        <w:rPr>
          <w:rFonts w:ascii="Times New Roman"/>
          <w:b w:val="false"/>
          <w:i w:val="false"/>
          <w:color w:val="000000"/>
          <w:sz w:val="28"/>
        </w:rPr>
        <w:t xml:space="preserve">
      4. Осы нұсқау Қазақстан Республикасының Әдiлет министрлiгiнде мемлекеттiк тiркеуден өткiзiлген сәттен бастап осы Нұсқау күшiне енгiзiлгенге дейiн алынған лицензиялар негiзiнде бағалы қағаздар рыногында брокерлiк және дилерлiк қызметтi жүзеге асыратын заңды тұлғалар үшiн 1998 жылдың 1 қаңтарынан бастап күшiне енгiзiлетiн 2-тармағының ережелерiн және 1998 жылдың 1 шiлдесiнен бастап күшiне енгiзiлетiн 3-тармақтың ережелерiн қоспағанда,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Ұлттық комиссиясының</w:t>
      </w:r>
    </w:p>
    <w:bookmarkEnd w:id="1"/>
    <w:p>
      <w:pPr>
        <w:spacing w:after="0"/>
        <w:ind w:left="0"/>
        <w:jc w:val="both"/>
      </w:pPr>
      <w:r>
        <w:rPr>
          <w:rFonts w:ascii="Times New Roman"/>
          <w:b w:val="false"/>
          <w:i w:val="false"/>
          <w:color w:val="000000"/>
          <w:sz w:val="28"/>
        </w:rPr>
        <w:t>     Төрағасының 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жөнiндегi</w:t>
      </w:r>
    </w:p>
    <w:p>
      <w:pPr>
        <w:spacing w:after="0"/>
        <w:ind w:left="0"/>
        <w:jc w:val="both"/>
      </w:pPr>
      <w:r>
        <w:rPr>
          <w:rFonts w:ascii="Times New Roman"/>
          <w:b w:val="false"/>
          <w:i w:val="false"/>
          <w:color w:val="000000"/>
          <w:sz w:val="28"/>
        </w:rPr>
        <w:t>                                       ұлттық комиссиясының</w:t>
      </w:r>
    </w:p>
    <w:p>
      <w:pPr>
        <w:spacing w:after="0"/>
        <w:ind w:left="0"/>
        <w:jc w:val="both"/>
      </w:pPr>
      <w:r>
        <w:rPr>
          <w:rFonts w:ascii="Times New Roman"/>
          <w:b w:val="false"/>
          <w:i w:val="false"/>
          <w:color w:val="000000"/>
          <w:sz w:val="28"/>
        </w:rPr>
        <w:t>                                       1997 жылғы 26 маусымдағы</w:t>
      </w:r>
    </w:p>
    <w:p>
      <w:pPr>
        <w:spacing w:after="0"/>
        <w:ind w:left="0"/>
        <w:jc w:val="both"/>
      </w:pPr>
      <w:r>
        <w:rPr>
          <w:rFonts w:ascii="Times New Roman"/>
          <w:b w:val="false"/>
          <w:i w:val="false"/>
          <w:color w:val="000000"/>
          <w:sz w:val="28"/>
        </w:rPr>
        <w:t>                                       N 91 қаулысымен бекiтiлдi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Бағалы қағаздар рыногындағы брокерлiк және дилерлiк </w:t>
      </w:r>
      <w:r>
        <w:br/>
      </w:r>
      <w:r>
        <w:rPr>
          <w:rFonts w:ascii="Times New Roman"/>
          <w:b w:val="false"/>
          <w:i w:val="false"/>
          <w:color w:val="000000"/>
          <w:sz w:val="28"/>
        </w:rPr>
        <w:t xml:space="preserve">
       қызметтi жүзеге асыратын заңды тұлғаларға арналған қаржылық </w:t>
      </w:r>
      <w:r>
        <w:br/>
      </w:r>
      <w:r>
        <w:rPr>
          <w:rFonts w:ascii="Times New Roman"/>
          <w:b w:val="false"/>
          <w:i w:val="false"/>
          <w:color w:val="000000"/>
          <w:sz w:val="28"/>
        </w:rPr>
        <w:t xml:space="preserve">
          тұрақтылық нормативтерiн есептеу тәртiбi туралы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Осы Нұсқау "Бағалы қағаздар туралы" 1997 жылғы 5 наурыздағы Қазақстан Республикасының N 77-1 Заңына "Лицензиялау туралы" Заң күшi бар 1995 жылғы 17 көкектегi Қазақстан Республикасы Президентiнiң N 2200 </w:t>
      </w:r>
      <w:r>
        <w:rPr>
          <w:rFonts w:ascii="Times New Roman"/>
          <w:b w:val="false"/>
          <w:i w:val="false"/>
          <w:color w:val="000000"/>
          <w:sz w:val="28"/>
        </w:rPr>
        <w:t xml:space="preserve">Z952200_ </w:t>
      </w:r>
      <w:r>
        <w:rPr>
          <w:rFonts w:ascii="Times New Roman"/>
          <w:b w:val="false"/>
          <w:i w:val="false"/>
          <w:color w:val="000000"/>
          <w:sz w:val="28"/>
        </w:rPr>
        <w:t>Жарлығына, Қазақстан Республикасы Үкiметiнiң 1997 жылғы 4 наурыздағы N 293 </w:t>
      </w:r>
      <w:r>
        <w:rPr>
          <w:rFonts w:ascii="Times New Roman"/>
          <w:b w:val="false"/>
          <w:i w:val="false"/>
          <w:color w:val="000000"/>
          <w:sz w:val="28"/>
        </w:rPr>
        <w:t xml:space="preserve">P970293_ </w:t>
      </w:r>
      <w:r>
        <w:rPr>
          <w:rFonts w:ascii="Times New Roman"/>
          <w:b w:val="false"/>
          <w:i w:val="false"/>
          <w:color w:val="000000"/>
          <w:sz w:val="28"/>
        </w:rPr>
        <w:t xml:space="preserve">қаулысымен бекiтiлген Бағалы қағаздар рыногындағы брокерлiк және дилерлiк қызметтi лицензиялау туралы ережеге сәйкес әзiрлендi, бағалы қағаздар рыногында брокерлiк және дилерлiк қызметтi (бұдан әрi - брокер-дилер) жүзеге асыратын заңды тұлғалардың қаржылық тұрақтылығы жөнiндегi талаптарды белгiлейдi. </w:t>
      </w:r>
      <w:r>
        <w:br/>
      </w:r>
      <w:r>
        <w:rPr>
          <w:rFonts w:ascii="Times New Roman"/>
          <w:b w:val="false"/>
          <w:i w:val="false"/>
          <w:color w:val="000000"/>
          <w:sz w:val="28"/>
        </w:rPr>
        <w:t xml:space="preserve">
      Осы нұсқаудың ережелерi банкiлерге және банктiк емес мекемелерге қолданылмайды. </w:t>
      </w:r>
      <w:r>
        <w:br/>
      </w:r>
      <w:r>
        <w:rPr>
          <w:rFonts w:ascii="Times New Roman"/>
          <w:b w:val="false"/>
          <w:i w:val="false"/>
          <w:color w:val="000000"/>
          <w:sz w:val="28"/>
        </w:rPr>
        <w:t xml:space="preserve">
      2. Н1 қаржылық тұрақтылық нормативi брокер-дилерлердiң баланстардың өтiмдiлiгiн ұстап тұру мақсатында есептеледi және мынадай жолмен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Н1 = ЛА - ТО,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жерде ЛА - мыналар енгiзiлген активтер: </w:t>
      </w:r>
      <w:r>
        <w:br/>
      </w:r>
      <w:r>
        <w:rPr>
          <w:rFonts w:ascii="Times New Roman"/>
          <w:b w:val="false"/>
          <w:i w:val="false"/>
          <w:color w:val="000000"/>
          <w:sz w:val="28"/>
        </w:rPr>
        <w:t xml:space="preserve">
      а) жер, үй-жайлар мен ғимараттар, машиналар және құрал-жабдықтар енгiзiлетiн жеке негiзгi қаражаттардың баланстық құнының 20%-, жiктелуге сәйкес негiзгi қаражаттардың басқа да түрлерi, сондай-ақ аяқталмаған күрделi құрылыс; </w:t>
      </w:r>
      <w:r>
        <w:br/>
      </w:r>
      <w:r>
        <w:rPr>
          <w:rFonts w:ascii="Times New Roman"/>
          <w:b w:val="false"/>
          <w:i w:val="false"/>
          <w:color w:val="000000"/>
          <w:sz w:val="28"/>
        </w:rPr>
        <w:t xml:space="preserve">
      б) тек мынадай бөлiктердегi ұзақ мерзiмдi және қысқа мерзiмдi қаржылық инвестициялар: </w:t>
      </w:r>
      <w:r>
        <w:br/>
      </w:r>
      <w:r>
        <w:rPr>
          <w:rFonts w:ascii="Times New Roman"/>
          <w:b w:val="false"/>
          <w:i w:val="false"/>
          <w:color w:val="000000"/>
          <w:sz w:val="28"/>
        </w:rPr>
        <w:t xml:space="preserve">
      дисконт мөлшерлемесiнiң 5%-iн есептегенде ескерiлетiн мемлекеттiк бағалы қағаздар; </w:t>
      </w:r>
      <w:r>
        <w:br/>
      </w:r>
      <w:r>
        <w:rPr>
          <w:rFonts w:ascii="Times New Roman"/>
          <w:b w:val="false"/>
          <w:i w:val="false"/>
          <w:color w:val="000000"/>
          <w:sz w:val="28"/>
        </w:rPr>
        <w:t xml:space="preserve">
      дисконт мөлшерлемесiнiң 5%-iн есептегенде ескерiлетiн депозитарлық сертификаттар; </w:t>
      </w:r>
      <w:r>
        <w:br/>
      </w:r>
      <w:r>
        <w:rPr>
          <w:rFonts w:ascii="Times New Roman"/>
          <w:b w:val="false"/>
          <w:i w:val="false"/>
          <w:color w:val="000000"/>
          <w:sz w:val="28"/>
        </w:rPr>
        <w:t xml:space="preserve">
      ұйымдасқан рыноктағы саудаластыққа жiберiлген тiзiмге енгiзетiн, дисконт мөлшерлемесiнiң 20%-iмен ескерiлетiн бағалы қағаздар; S&amp;P немесе </w:t>
      </w:r>
    </w:p>
    <w:bookmarkEnd w:id="3"/>
    <w:p>
      <w:pPr>
        <w:spacing w:after="0"/>
        <w:ind w:left="0"/>
        <w:jc w:val="both"/>
      </w:pPr>
      <w:r>
        <w:rPr>
          <w:rFonts w:ascii="Times New Roman"/>
          <w:b w:val="false"/>
          <w:i w:val="false"/>
          <w:color w:val="000000"/>
          <w:sz w:val="28"/>
        </w:rPr>
        <w:t xml:space="preserve">;Mjjdy s компаниялары қабылдағандардан төмен болмайтын рейтингi (ВВ) бап шетелдiк мемлекеттердiң дисконт мөлшерлемесiнiң 10%-iн есептегенде ескерiлетiн мемлекеттiк бағалы қағаздары; </w:t>
      </w:r>
      <w:r>
        <w:br/>
      </w:r>
      <w:r>
        <w:rPr>
          <w:rFonts w:ascii="Times New Roman"/>
          <w:b w:val="false"/>
          <w:i w:val="false"/>
          <w:color w:val="000000"/>
          <w:sz w:val="28"/>
        </w:rPr>
        <w:t xml:space="preserve">
      Нью-Йорк қор биржасында, Лондон қор биржасында, Токио қор биржасында </w:t>
      </w:r>
    </w:p>
    <w:bookmarkStart w:name="z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сатылатын, дисконт мөлшерлемесiнiң 20%-iн есептегенде ескерiлетiн бағалы </w:t>
      </w:r>
    </w:p>
    <w:p>
      <w:pPr>
        <w:spacing w:after="0"/>
        <w:ind w:left="0"/>
        <w:jc w:val="both"/>
      </w:pPr>
      <w:r>
        <w:rPr>
          <w:rFonts w:ascii="Times New Roman"/>
          <w:b w:val="false"/>
          <w:i w:val="false"/>
          <w:color w:val="000000"/>
          <w:sz w:val="28"/>
        </w:rPr>
        <w:t>қағаздар;</w:t>
      </w:r>
    </w:p>
    <w:p>
      <w:pPr>
        <w:spacing w:after="0"/>
        <w:ind w:left="0"/>
        <w:jc w:val="both"/>
      </w:pPr>
      <w:r>
        <w:rPr>
          <w:rFonts w:ascii="Times New Roman"/>
          <w:b w:val="false"/>
          <w:i w:val="false"/>
          <w:color w:val="000000"/>
          <w:sz w:val="28"/>
        </w:rPr>
        <w:t xml:space="preserve">     Ресей Федерациясының ұйымдасқан рыноктарында сатылатын, дисконт </w:t>
      </w:r>
    </w:p>
    <w:p>
      <w:pPr>
        <w:spacing w:after="0"/>
        <w:ind w:left="0"/>
        <w:jc w:val="both"/>
      </w:pPr>
      <w:r>
        <w:rPr>
          <w:rFonts w:ascii="Times New Roman"/>
          <w:b w:val="false"/>
          <w:i w:val="false"/>
          <w:color w:val="000000"/>
          <w:sz w:val="28"/>
        </w:rPr>
        <w:t>мөлшерлемесiнiң 30%-iн есептегенде ескерiлетiн бағалы қағаздар;</w:t>
      </w:r>
    </w:p>
    <w:p>
      <w:pPr>
        <w:spacing w:after="0"/>
        <w:ind w:left="0"/>
        <w:jc w:val="both"/>
      </w:pPr>
      <w:r>
        <w:rPr>
          <w:rFonts w:ascii="Times New Roman"/>
          <w:b w:val="false"/>
          <w:i w:val="false"/>
          <w:color w:val="000000"/>
          <w:sz w:val="28"/>
        </w:rPr>
        <w:t xml:space="preserve">     в) ұзақ мерзiмдi дебиторлық борыштың 20%-i және есеп беру күнiнен бiр </w:t>
      </w:r>
    </w:p>
    <w:p>
      <w:pPr>
        <w:spacing w:after="0"/>
        <w:ind w:left="0"/>
        <w:jc w:val="both"/>
      </w:pPr>
      <w:r>
        <w:rPr>
          <w:rFonts w:ascii="Times New Roman"/>
          <w:b w:val="false"/>
          <w:i w:val="false"/>
          <w:color w:val="000000"/>
          <w:sz w:val="28"/>
        </w:rPr>
        <w:t>жыл iшiнде алынатын дебиторлық борыштың 30%-i;</w:t>
      </w:r>
    </w:p>
    <w:p>
      <w:pPr>
        <w:spacing w:after="0"/>
        <w:ind w:left="0"/>
        <w:jc w:val="both"/>
      </w:pPr>
      <w:r>
        <w:rPr>
          <w:rFonts w:ascii="Times New Roman"/>
          <w:b w:val="false"/>
          <w:i w:val="false"/>
          <w:color w:val="000000"/>
          <w:sz w:val="28"/>
        </w:rPr>
        <w:t xml:space="preserve">     г) болашақ кезеңдердiң ұйымдасқан рыноктарға қайтарылатын кепiлденген </w:t>
      </w:r>
    </w:p>
    <w:p>
      <w:pPr>
        <w:spacing w:after="0"/>
        <w:ind w:left="0"/>
        <w:jc w:val="both"/>
      </w:pPr>
      <w:r>
        <w:rPr>
          <w:rFonts w:ascii="Times New Roman"/>
          <w:b w:val="false"/>
          <w:i w:val="false"/>
          <w:color w:val="000000"/>
          <w:sz w:val="28"/>
        </w:rPr>
        <w:t>жарналар бөлiгiндегi шығындар;</w:t>
      </w:r>
    </w:p>
    <w:p>
      <w:pPr>
        <w:spacing w:after="0"/>
        <w:ind w:left="0"/>
        <w:jc w:val="both"/>
      </w:pPr>
      <w:r>
        <w:rPr>
          <w:rFonts w:ascii="Times New Roman"/>
          <w:b w:val="false"/>
          <w:i w:val="false"/>
          <w:color w:val="000000"/>
          <w:sz w:val="28"/>
        </w:rPr>
        <w:t>     д) ақшалай қаражаттар.</w:t>
      </w:r>
    </w:p>
    <w:p>
      <w:pPr>
        <w:spacing w:after="0"/>
        <w:ind w:left="0"/>
        <w:jc w:val="both"/>
      </w:pPr>
      <w:r>
        <w:rPr>
          <w:rFonts w:ascii="Times New Roman"/>
          <w:b w:val="false"/>
          <w:i w:val="false"/>
          <w:color w:val="000000"/>
          <w:sz w:val="28"/>
        </w:rPr>
        <w:t>     ТО - мыналар құрамына енгiзiлген ағымдағы мiндеттемелер:</w:t>
      </w:r>
    </w:p>
    <w:p>
      <w:pPr>
        <w:spacing w:after="0"/>
        <w:ind w:left="0"/>
        <w:jc w:val="both"/>
      </w:pPr>
      <w:r>
        <w:rPr>
          <w:rFonts w:ascii="Times New Roman"/>
          <w:b w:val="false"/>
          <w:i w:val="false"/>
          <w:color w:val="000000"/>
          <w:sz w:val="28"/>
        </w:rPr>
        <w:t>     а) қысқа мерзiмдi кредиттер және овертрафт;</w:t>
      </w:r>
    </w:p>
    <w:p>
      <w:pPr>
        <w:spacing w:after="0"/>
        <w:ind w:left="0"/>
        <w:jc w:val="both"/>
      </w:pPr>
      <w:r>
        <w:rPr>
          <w:rFonts w:ascii="Times New Roman"/>
          <w:b w:val="false"/>
          <w:i w:val="false"/>
          <w:color w:val="000000"/>
          <w:sz w:val="28"/>
        </w:rPr>
        <w:t>     б) ұзақ мерзiмдi кредиттердiң ағымдағы бөлiгi;</w:t>
      </w:r>
    </w:p>
    <w:p>
      <w:pPr>
        <w:spacing w:after="0"/>
        <w:ind w:left="0"/>
        <w:jc w:val="both"/>
      </w:pPr>
      <w:r>
        <w:rPr>
          <w:rFonts w:ascii="Times New Roman"/>
          <w:b w:val="false"/>
          <w:i w:val="false"/>
          <w:color w:val="000000"/>
          <w:sz w:val="28"/>
        </w:rPr>
        <w:t>     в) кредиторлық борыш;</w:t>
      </w:r>
    </w:p>
    <w:p>
      <w:pPr>
        <w:spacing w:after="0"/>
        <w:ind w:left="0"/>
        <w:jc w:val="both"/>
      </w:pPr>
      <w:r>
        <w:rPr>
          <w:rFonts w:ascii="Times New Roman"/>
          <w:b w:val="false"/>
          <w:i w:val="false"/>
          <w:color w:val="000000"/>
          <w:sz w:val="28"/>
        </w:rPr>
        <w:t>     г) төлеуге есептелген шығындар;</w:t>
      </w:r>
    </w:p>
    <w:p>
      <w:pPr>
        <w:spacing w:after="0"/>
        <w:ind w:left="0"/>
        <w:jc w:val="both"/>
      </w:pPr>
      <w:r>
        <w:rPr>
          <w:rFonts w:ascii="Times New Roman"/>
          <w:b w:val="false"/>
          <w:i w:val="false"/>
          <w:color w:val="000000"/>
          <w:sz w:val="28"/>
        </w:rPr>
        <w:t>     д) болашақ кезеңдердiң кiрiстерi;</w:t>
      </w:r>
    </w:p>
    <w:p>
      <w:pPr>
        <w:spacing w:after="0"/>
        <w:ind w:left="0"/>
        <w:jc w:val="both"/>
      </w:pPr>
      <w:r>
        <w:rPr>
          <w:rFonts w:ascii="Times New Roman"/>
          <w:b w:val="false"/>
          <w:i w:val="false"/>
          <w:color w:val="000000"/>
          <w:sz w:val="28"/>
        </w:rPr>
        <w:t>     е) әлдеқалай жағдаяттар бойынша есептелген төлемдер.</w:t>
      </w:r>
    </w:p>
    <w:p>
      <w:pPr>
        <w:spacing w:after="0"/>
        <w:ind w:left="0"/>
        <w:jc w:val="both"/>
      </w:pPr>
      <w:r>
        <w:rPr>
          <w:rFonts w:ascii="Times New Roman"/>
          <w:b w:val="false"/>
          <w:i w:val="false"/>
          <w:color w:val="000000"/>
          <w:sz w:val="28"/>
        </w:rPr>
        <w:t>     Н1 қаржылық тұрақтылығы нормативiнiң мәнi мыналардан кем болмау</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а) нақтылы ұстаушы ретiнде клиенттердiң шоттарын жүргiзу құқығын</w:t>
      </w:r>
    </w:p>
    <w:p>
      <w:pPr>
        <w:spacing w:after="0"/>
        <w:ind w:left="0"/>
        <w:jc w:val="both"/>
      </w:pPr>
      <w:r>
        <w:rPr>
          <w:rFonts w:ascii="Times New Roman"/>
          <w:b w:val="false"/>
          <w:i w:val="false"/>
          <w:color w:val="000000"/>
          <w:sz w:val="28"/>
        </w:rPr>
        <w:t>иеленген брокер-дилер үшiн 30 000 есептi көрсеткiш;</w:t>
      </w:r>
    </w:p>
    <w:p>
      <w:pPr>
        <w:spacing w:after="0"/>
        <w:ind w:left="0"/>
        <w:jc w:val="both"/>
      </w:pPr>
      <w:r>
        <w:rPr>
          <w:rFonts w:ascii="Times New Roman"/>
          <w:b w:val="false"/>
          <w:i w:val="false"/>
          <w:color w:val="000000"/>
          <w:sz w:val="28"/>
        </w:rPr>
        <w:t>     б) клиенттердiң шоттарын жүргiзу құқығынсыз брокер-дилер үшiн 6000</w:t>
      </w:r>
    </w:p>
    <w:p>
      <w:pPr>
        <w:spacing w:after="0"/>
        <w:ind w:left="0"/>
        <w:jc w:val="both"/>
      </w:pPr>
      <w:r>
        <w:rPr>
          <w:rFonts w:ascii="Times New Roman"/>
          <w:b w:val="false"/>
          <w:i w:val="false"/>
          <w:color w:val="000000"/>
          <w:sz w:val="28"/>
        </w:rPr>
        <w:t>есептi көрсеткiш.</w:t>
      </w:r>
    </w:p>
    <w:p>
      <w:pPr>
        <w:spacing w:after="0"/>
        <w:ind w:left="0"/>
        <w:jc w:val="both"/>
      </w:pPr>
      <w:r>
        <w:rPr>
          <w:rFonts w:ascii="Times New Roman"/>
          <w:b w:val="false"/>
          <w:i w:val="false"/>
          <w:color w:val="000000"/>
          <w:sz w:val="28"/>
        </w:rPr>
        <w:t xml:space="preserve">     3. Брокер-дилердiң мiндеттемелерiнiң оның Н1 қаржылық тұрақтылығына </w:t>
      </w:r>
    </w:p>
    <w:p>
      <w:pPr>
        <w:spacing w:after="0"/>
        <w:ind w:left="0"/>
        <w:jc w:val="both"/>
      </w:pPr>
      <w:r>
        <w:rPr>
          <w:rFonts w:ascii="Times New Roman"/>
          <w:b w:val="false"/>
          <w:i w:val="false"/>
          <w:color w:val="000000"/>
          <w:sz w:val="28"/>
        </w:rPr>
        <w:t>қатынасы:</w:t>
      </w:r>
    </w:p>
    <w:p>
      <w:pPr>
        <w:spacing w:after="0"/>
        <w:ind w:left="0"/>
        <w:jc w:val="both"/>
      </w:pPr>
      <w:r>
        <w:rPr>
          <w:rFonts w:ascii="Times New Roman"/>
          <w:b w:val="false"/>
          <w:i w:val="false"/>
          <w:color w:val="000000"/>
          <w:sz w:val="28"/>
        </w:rPr>
        <w:t>                                   О</w:t>
      </w:r>
    </w:p>
    <w:p>
      <w:pPr>
        <w:spacing w:after="0"/>
        <w:ind w:left="0"/>
        <w:jc w:val="both"/>
      </w:pPr>
      <w:r>
        <w:rPr>
          <w:rFonts w:ascii="Times New Roman"/>
          <w:b w:val="false"/>
          <w:i w:val="false"/>
          <w:color w:val="000000"/>
          <w:sz w:val="28"/>
        </w:rPr>
        <w:t>                           Н1 = --------.</w:t>
      </w:r>
    </w:p>
    <w:p>
      <w:pPr>
        <w:spacing w:after="0"/>
        <w:ind w:left="0"/>
        <w:jc w:val="both"/>
      </w:pPr>
      <w:r>
        <w:rPr>
          <w:rFonts w:ascii="Times New Roman"/>
          <w:b w:val="false"/>
          <w:i w:val="false"/>
          <w:color w:val="000000"/>
          <w:sz w:val="28"/>
        </w:rPr>
        <w:t>                                   Н1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жерде, О - құрамында мыналар көрсетiлген ағымдағы және ұзақ </w:t>
      </w:r>
    </w:p>
    <w:p>
      <w:pPr>
        <w:spacing w:after="0"/>
        <w:ind w:left="0"/>
        <w:jc w:val="both"/>
      </w:pPr>
      <w:r>
        <w:rPr>
          <w:rFonts w:ascii="Times New Roman"/>
          <w:b w:val="false"/>
          <w:i w:val="false"/>
          <w:color w:val="000000"/>
          <w:sz w:val="28"/>
        </w:rPr>
        <w:t>мерзiмдi мiндеттемелердiң сомасы:</w:t>
      </w:r>
    </w:p>
    <w:p>
      <w:pPr>
        <w:spacing w:after="0"/>
        <w:ind w:left="0"/>
        <w:jc w:val="both"/>
      </w:pPr>
      <w:r>
        <w:rPr>
          <w:rFonts w:ascii="Times New Roman"/>
          <w:b w:val="false"/>
          <w:i w:val="false"/>
          <w:color w:val="000000"/>
          <w:sz w:val="28"/>
        </w:rPr>
        <w:t>     а) қамтамасыз етiлген кредиттер;</w:t>
      </w:r>
    </w:p>
    <w:p>
      <w:pPr>
        <w:spacing w:after="0"/>
        <w:ind w:left="0"/>
        <w:jc w:val="both"/>
      </w:pPr>
      <w:r>
        <w:rPr>
          <w:rFonts w:ascii="Times New Roman"/>
          <w:b w:val="false"/>
          <w:i w:val="false"/>
          <w:color w:val="000000"/>
          <w:sz w:val="28"/>
        </w:rPr>
        <w:t>     б) қамтамасыз етiлмеген кредиттер;</w:t>
      </w:r>
    </w:p>
    <w:p>
      <w:pPr>
        <w:spacing w:after="0"/>
        <w:ind w:left="0"/>
        <w:jc w:val="both"/>
      </w:pPr>
      <w:r>
        <w:rPr>
          <w:rFonts w:ascii="Times New Roman"/>
          <w:b w:val="false"/>
          <w:i w:val="false"/>
          <w:color w:val="000000"/>
          <w:sz w:val="28"/>
        </w:rPr>
        <w:t>     в) негiзгi шаруашылық жүргiзушi серiктестiктер мен оның төл</w:t>
      </w:r>
    </w:p>
    <w:p>
      <w:pPr>
        <w:spacing w:after="0"/>
        <w:ind w:left="0"/>
        <w:jc w:val="both"/>
      </w:pPr>
      <w:r>
        <w:rPr>
          <w:rFonts w:ascii="Times New Roman"/>
          <w:b w:val="false"/>
          <w:i w:val="false"/>
          <w:color w:val="000000"/>
          <w:sz w:val="28"/>
        </w:rPr>
        <w:t>серiктестiктерi бiр-бiрiне беретiн кредиттер;</w:t>
      </w:r>
    </w:p>
    <w:p>
      <w:pPr>
        <w:spacing w:after="0"/>
        <w:ind w:left="0"/>
        <w:jc w:val="both"/>
      </w:pPr>
      <w:r>
        <w:rPr>
          <w:rFonts w:ascii="Times New Roman"/>
          <w:b w:val="false"/>
          <w:i w:val="false"/>
          <w:color w:val="000000"/>
          <w:sz w:val="28"/>
        </w:rPr>
        <w:t>     г) кейiнгi қалдырылған кредиттер;</w:t>
      </w:r>
    </w:p>
    <w:p>
      <w:pPr>
        <w:spacing w:after="0"/>
        <w:ind w:left="0"/>
        <w:jc w:val="both"/>
      </w:pPr>
      <w:r>
        <w:rPr>
          <w:rFonts w:ascii="Times New Roman"/>
          <w:b w:val="false"/>
          <w:i w:val="false"/>
          <w:color w:val="000000"/>
          <w:sz w:val="28"/>
        </w:rPr>
        <w:t>     д) қысқа мерзiмдi кредиттер және овердравт;</w:t>
      </w:r>
    </w:p>
    <w:p>
      <w:pPr>
        <w:spacing w:after="0"/>
        <w:ind w:left="0"/>
        <w:jc w:val="both"/>
      </w:pPr>
      <w:r>
        <w:rPr>
          <w:rFonts w:ascii="Times New Roman"/>
          <w:b w:val="false"/>
          <w:i w:val="false"/>
          <w:color w:val="000000"/>
          <w:sz w:val="28"/>
        </w:rPr>
        <w:t>     е) кредиторлық борыш;</w:t>
      </w:r>
    </w:p>
    <w:p>
      <w:pPr>
        <w:spacing w:after="0"/>
        <w:ind w:left="0"/>
        <w:jc w:val="both"/>
      </w:pPr>
      <w:r>
        <w:rPr>
          <w:rFonts w:ascii="Times New Roman"/>
          <w:b w:val="false"/>
          <w:i w:val="false"/>
          <w:color w:val="000000"/>
          <w:sz w:val="28"/>
        </w:rPr>
        <w:t>     ж) төлеуге есептелген шығындар;</w:t>
      </w:r>
    </w:p>
    <w:p>
      <w:pPr>
        <w:spacing w:after="0"/>
        <w:ind w:left="0"/>
        <w:jc w:val="both"/>
      </w:pPr>
      <w:r>
        <w:rPr>
          <w:rFonts w:ascii="Times New Roman"/>
          <w:b w:val="false"/>
          <w:i w:val="false"/>
          <w:color w:val="000000"/>
          <w:sz w:val="28"/>
        </w:rPr>
        <w:t>     з) болашақ кезеңдердiң табыстары;</w:t>
      </w:r>
    </w:p>
    <w:p>
      <w:pPr>
        <w:spacing w:after="0"/>
        <w:ind w:left="0"/>
        <w:jc w:val="both"/>
      </w:pPr>
      <w:r>
        <w:rPr>
          <w:rFonts w:ascii="Times New Roman"/>
          <w:b w:val="false"/>
          <w:i w:val="false"/>
          <w:color w:val="000000"/>
          <w:sz w:val="28"/>
        </w:rPr>
        <w:t>     и) әлдеқалай жағдаяттар бойынша есептелген төлемдер.</w:t>
      </w:r>
    </w:p>
    <w:p>
      <w:pPr>
        <w:spacing w:after="0"/>
        <w:ind w:left="0"/>
        <w:jc w:val="both"/>
      </w:pPr>
      <w:r>
        <w:rPr>
          <w:rFonts w:ascii="Times New Roman"/>
          <w:b w:val="false"/>
          <w:i w:val="false"/>
          <w:color w:val="000000"/>
          <w:sz w:val="28"/>
        </w:rPr>
        <w:t>     Н2 нормативiнiң мәнi мыналардан аспау керек:</w:t>
      </w:r>
    </w:p>
    <w:p>
      <w:pPr>
        <w:spacing w:after="0"/>
        <w:ind w:left="0"/>
        <w:jc w:val="both"/>
      </w:pPr>
      <w:r>
        <w:rPr>
          <w:rFonts w:ascii="Times New Roman"/>
          <w:b w:val="false"/>
          <w:i w:val="false"/>
          <w:color w:val="000000"/>
          <w:sz w:val="28"/>
        </w:rPr>
        <w:t>     - 1998 жылдың 1 шiлдесiне дейiн - 50,0;</w:t>
      </w:r>
    </w:p>
    <w:p>
      <w:pPr>
        <w:spacing w:after="0"/>
        <w:ind w:left="0"/>
        <w:jc w:val="both"/>
      </w:pPr>
      <w:r>
        <w:rPr>
          <w:rFonts w:ascii="Times New Roman"/>
          <w:b w:val="false"/>
          <w:i w:val="false"/>
          <w:color w:val="000000"/>
          <w:sz w:val="28"/>
        </w:rPr>
        <w:t>     - 1999 жылдың 1 қаңтарына дейiн - 40,0;</w:t>
      </w:r>
    </w:p>
    <w:p>
      <w:pPr>
        <w:spacing w:after="0"/>
        <w:ind w:left="0"/>
        <w:jc w:val="both"/>
      </w:pPr>
      <w:r>
        <w:rPr>
          <w:rFonts w:ascii="Times New Roman"/>
          <w:b w:val="false"/>
          <w:i w:val="false"/>
          <w:color w:val="000000"/>
          <w:sz w:val="28"/>
        </w:rPr>
        <w:t>     - 1999 жылдың 1 шiлдесiне дейiн - 30,0;</w:t>
      </w:r>
    </w:p>
    <w:p>
      <w:pPr>
        <w:spacing w:after="0"/>
        <w:ind w:left="0"/>
        <w:jc w:val="both"/>
      </w:pPr>
      <w:r>
        <w:rPr>
          <w:rFonts w:ascii="Times New Roman"/>
          <w:b w:val="false"/>
          <w:i w:val="false"/>
          <w:color w:val="000000"/>
          <w:sz w:val="28"/>
        </w:rPr>
        <w:t>     - 2000 жылдың 1 қаңтарына дейiн - 20,0.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Н1 және Н2 қаржылық тұрақтылық нормативтерiн брокер-дилерлер күн сайын есептейдi және белгiленген ең төменгi мөлшерден төмен болмау керек. </w:t>
      </w:r>
      <w:r>
        <w:br/>
      </w:r>
      <w:r>
        <w:rPr>
          <w:rFonts w:ascii="Times New Roman"/>
          <w:b w:val="false"/>
          <w:i w:val="false"/>
          <w:color w:val="000000"/>
          <w:sz w:val="28"/>
        </w:rPr>
        <w:t xml:space="preserve">
      5. Н1 және Н2 қаржылық тұрақтылық нормативтерiнiң есептері БҚҰК тоқсан сайын еркiн нысанда Қазақстан Республикасының заңдарына сәйкес есеп берушiлiкпен бiрге берiледi. </w:t>
      </w:r>
      <w:r>
        <w:br/>
      </w:r>
      <w:r>
        <w:rPr>
          <w:rFonts w:ascii="Times New Roman"/>
          <w:b w:val="false"/>
          <w:i w:val="false"/>
          <w:color w:val="000000"/>
          <w:sz w:val="28"/>
        </w:rPr>
        <w:t xml:space="preserve">
      6. Нормативтер мөлшерлерiнiң БҚҰК белгiлеген талаптарға сәйкессiздiгi туындаған жағдайда брокер-дилер бiр күн iшiнде факт және осы сәйкессiздiктiң себептерi туралы осы себептердi жоюдың жоспарын қоса берiп БҚҰК хабарлауға мiндеттi. </w:t>
      </w:r>
      <w:r>
        <w:br/>
      </w:r>
      <w:r>
        <w:rPr>
          <w:rFonts w:ascii="Times New Roman"/>
          <w:b w:val="false"/>
          <w:i w:val="false"/>
          <w:color w:val="000000"/>
          <w:sz w:val="28"/>
        </w:rPr>
        <w:t xml:space="preserve">
      7. Нормативтерге қойылатын белгiленген талаптар бiр рет орындалмағанда БҚҰК брокер-дилердiң лицензиясының күшiн тоқтата тұру туралы шешiм қабылдауға құқықты. </w:t>
      </w:r>
      <w:r>
        <w:br/>
      </w:r>
      <w:r>
        <w:rPr>
          <w:rFonts w:ascii="Times New Roman"/>
          <w:b w:val="false"/>
          <w:i w:val="false"/>
          <w:color w:val="000000"/>
          <w:sz w:val="28"/>
        </w:rPr>
        <w:t xml:space="preserve">
      8. Нормативтердiң талаптары жүйелi түрде бұзылғанда (күнтiзбелiк тоқсан iшiнде екi және одан да көп) БҚҰК брокер-дилердiң лицензиясын керi қайтарып алу туралы шешiм қабылдауға құқықты.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